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DEE105" w14:textId="77777777" w:rsidR="00507D9B" w:rsidRDefault="00235DFC">
      <w:pPr>
        <w:pStyle w:val="Titel"/>
        <w:jc w:val="center"/>
      </w:pPr>
      <w:bookmarkStart w:id="0" w:name="_f0kfxlpn7t6w" w:colFirst="0" w:colLast="0"/>
      <w:bookmarkEnd w:id="0"/>
      <w:r>
        <w:t>IGF 2021</w:t>
      </w:r>
    </w:p>
    <w:p w14:paraId="2C6B487F" w14:textId="77777777" w:rsidR="00507D9B" w:rsidRDefault="00235DFC">
      <w:pPr>
        <w:pStyle w:val="Untertitel"/>
        <w:jc w:val="center"/>
      </w:pPr>
      <w:bookmarkStart w:id="1" w:name="_y2dh6zf2r5km" w:colFirst="0" w:colLast="0"/>
      <w:bookmarkEnd w:id="1"/>
      <w:r>
        <w:t>MAG Inclusive Internet Governance Ecosystems and Digital Co-operation</w:t>
      </w:r>
    </w:p>
    <w:p w14:paraId="2AC8F526" w14:textId="77777777" w:rsidR="00507D9B" w:rsidRDefault="00235DFC">
      <w:pPr>
        <w:pStyle w:val="Untertitel"/>
        <w:jc w:val="center"/>
        <w:rPr>
          <w:b/>
          <w:i/>
        </w:rPr>
      </w:pPr>
      <w:bookmarkStart w:id="2" w:name="_xufilizeu93h" w:colFirst="0" w:colLast="0"/>
      <w:bookmarkEnd w:id="2"/>
      <w:r>
        <w:rPr>
          <w:b/>
          <w:i/>
        </w:rPr>
        <w:t>Working document</w:t>
      </w:r>
    </w:p>
    <w:p w14:paraId="7A717171" w14:textId="77777777" w:rsidR="00507D9B" w:rsidRDefault="00507D9B"/>
    <w:p w14:paraId="6D19F68E" w14:textId="77777777" w:rsidR="00507D9B" w:rsidRDefault="00235DFC">
      <w:pPr>
        <w:pStyle w:val="berschrift1"/>
      </w:pPr>
      <w:bookmarkStart w:id="3" w:name="_owt9zm9u66er" w:colFirst="0" w:colLast="0"/>
      <w:bookmarkEnd w:id="3"/>
      <w:r>
        <w:t>Highlights</w:t>
      </w:r>
    </w:p>
    <w:p w14:paraId="1814A531" w14:textId="77777777" w:rsidR="00507D9B" w:rsidRDefault="00507D9B"/>
    <w:tbl>
      <w:tblPr>
        <w:tblStyle w:val="a"/>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507D9B" w14:paraId="617C30F6" w14:textId="77777777">
        <w:tc>
          <w:tcPr>
            <w:tcW w:w="9029" w:type="dxa"/>
            <w:shd w:val="clear" w:color="auto" w:fill="auto"/>
            <w:tcMar>
              <w:top w:w="100" w:type="dxa"/>
              <w:left w:w="100" w:type="dxa"/>
              <w:bottom w:w="100" w:type="dxa"/>
              <w:right w:w="100" w:type="dxa"/>
            </w:tcMar>
          </w:tcPr>
          <w:p w14:paraId="6B120929" w14:textId="77777777" w:rsidR="00507D9B" w:rsidRDefault="00235DFC">
            <w:pPr>
              <w:widowControl w:val="0"/>
              <w:spacing w:line="240" w:lineRule="auto"/>
            </w:pPr>
            <w:r>
              <w:t xml:space="preserve">Next meeting (prior to </w:t>
            </w:r>
            <w:r>
              <w:rPr>
                <w:i/>
              </w:rPr>
              <w:t>date</w:t>
            </w:r>
            <w:r>
              <w:t xml:space="preserve">): </w:t>
            </w:r>
          </w:p>
          <w:p w14:paraId="2DF66B39" w14:textId="77777777" w:rsidR="00507D9B" w:rsidRDefault="00507D9B">
            <w:pPr>
              <w:widowControl w:val="0"/>
              <w:spacing w:line="240" w:lineRule="auto"/>
            </w:pPr>
          </w:p>
        </w:tc>
      </w:tr>
    </w:tbl>
    <w:p w14:paraId="746F439A" w14:textId="77777777" w:rsidR="00507D9B" w:rsidRDefault="00507D9B"/>
    <w:p w14:paraId="6B815CE9" w14:textId="77777777" w:rsidR="00507D9B" w:rsidRDefault="00235DFC">
      <w:r>
        <w:rPr>
          <w:b/>
        </w:rPr>
        <w:t>Facilitators</w:t>
      </w:r>
    </w:p>
    <w:p w14:paraId="5CD63B1F" w14:textId="77777777" w:rsidR="00507D9B" w:rsidRDefault="00235DFC">
      <w:pPr>
        <w:widowControl w:val="0"/>
        <w:spacing w:line="240" w:lineRule="auto"/>
      </w:pPr>
      <w:r>
        <w:t>Sook-Jung Dofel</w:t>
      </w:r>
    </w:p>
    <w:p w14:paraId="21A7046E" w14:textId="77777777" w:rsidR="00507D9B" w:rsidRDefault="00507D9B"/>
    <w:p w14:paraId="1F61C695" w14:textId="77777777" w:rsidR="00507D9B" w:rsidRDefault="00235DFC">
      <w:r>
        <w:rPr>
          <w:b/>
        </w:rPr>
        <w:t>Aims</w:t>
      </w:r>
    </w:p>
    <w:p w14:paraId="050BF4B6" w14:textId="77777777" w:rsidR="00507D9B" w:rsidRDefault="00235DFC">
      <w:pPr>
        <w:numPr>
          <w:ilvl w:val="0"/>
          <w:numId w:val="4"/>
        </w:numPr>
      </w:pPr>
      <w:r>
        <w:t>Preparatory session (</w:t>
      </w:r>
      <w:proofErr w:type="gramStart"/>
      <w:r>
        <w:t>23.September</w:t>
      </w:r>
      <w:proofErr w:type="gramEnd"/>
      <w:r>
        <w:t xml:space="preserve"> 2021, 13 UTC)</w:t>
      </w:r>
    </w:p>
    <w:p w14:paraId="36B78E89" w14:textId="77777777" w:rsidR="00507D9B" w:rsidRDefault="00235DFC">
      <w:pPr>
        <w:numPr>
          <w:ilvl w:val="0"/>
          <w:numId w:val="4"/>
        </w:numPr>
      </w:pPr>
      <w:r>
        <w:t>Main session (December 2021)</w:t>
      </w:r>
    </w:p>
    <w:p w14:paraId="3AE3DBE3" w14:textId="77777777" w:rsidR="00507D9B" w:rsidRDefault="00507D9B"/>
    <w:p w14:paraId="52775D32" w14:textId="77777777" w:rsidR="00507D9B" w:rsidRDefault="00507D9B">
      <w:pPr>
        <w:shd w:val="clear" w:color="auto" w:fill="FFFFFF"/>
        <w:rPr>
          <w:color w:val="201F1E"/>
          <w:sz w:val="24"/>
          <w:szCs w:val="24"/>
        </w:rPr>
      </w:pPr>
    </w:p>
    <w:p w14:paraId="483F16D0" w14:textId="77777777" w:rsidR="00507D9B" w:rsidRDefault="00235DFC">
      <w:pPr>
        <w:pStyle w:val="Untertitel"/>
        <w:rPr>
          <w:color w:val="201F1E"/>
          <w:sz w:val="24"/>
          <w:szCs w:val="24"/>
        </w:rPr>
      </w:pPr>
      <w:bookmarkStart w:id="4" w:name="_gx2xr2n6ltrx" w:colFirst="0" w:colLast="0"/>
      <w:bookmarkEnd w:id="4"/>
      <w:r>
        <w:t xml:space="preserve">Inclusive Internet Governance Ecosystems and Digital Co-operation: </w:t>
      </w:r>
      <w:r>
        <w:rPr>
          <w:color w:val="201F1E"/>
          <w:sz w:val="24"/>
          <w:szCs w:val="24"/>
        </w:rPr>
        <w:t xml:space="preserve">Draft proposal for IGF preparatory and engagement phase session </w:t>
      </w:r>
    </w:p>
    <w:p w14:paraId="375B06A0" w14:textId="77777777" w:rsidR="00507D9B" w:rsidRDefault="00235DFC">
      <w:pPr>
        <w:shd w:val="clear" w:color="auto" w:fill="FFFFFF"/>
        <w:rPr>
          <w:color w:val="201F1E"/>
          <w:sz w:val="24"/>
          <w:szCs w:val="24"/>
        </w:rPr>
      </w:pPr>
      <w:r>
        <w:rPr>
          <w:color w:val="201F1E"/>
          <w:sz w:val="24"/>
          <w:szCs w:val="24"/>
        </w:rPr>
        <w:t>Duration: up to 90 minutes</w:t>
      </w:r>
    </w:p>
    <w:p w14:paraId="3A19F288" w14:textId="77777777" w:rsidR="00507D9B" w:rsidRDefault="00235DFC">
      <w:pPr>
        <w:shd w:val="clear" w:color="auto" w:fill="FFFFFF"/>
        <w:rPr>
          <w:color w:val="201F1E"/>
          <w:sz w:val="24"/>
          <w:szCs w:val="24"/>
        </w:rPr>
      </w:pPr>
      <w:r>
        <w:rPr>
          <w:color w:val="201F1E"/>
          <w:sz w:val="24"/>
          <w:szCs w:val="24"/>
        </w:rPr>
        <w:t>Format: moderated panel discussion</w:t>
      </w:r>
    </w:p>
    <w:p w14:paraId="107A0D0C" w14:textId="77777777" w:rsidR="00507D9B" w:rsidRDefault="00235DFC">
      <w:pPr>
        <w:shd w:val="clear" w:color="auto" w:fill="FFFFFF"/>
        <w:rPr>
          <w:color w:val="201F1E"/>
          <w:sz w:val="24"/>
          <w:szCs w:val="24"/>
        </w:rPr>
      </w:pPr>
      <w:r>
        <w:rPr>
          <w:color w:val="201F1E"/>
          <w:sz w:val="24"/>
          <w:szCs w:val="24"/>
        </w:rPr>
        <w:t xml:space="preserve"> </w:t>
      </w:r>
    </w:p>
    <w:p w14:paraId="35533D55" w14:textId="77777777" w:rsidR="00507D9B" w:rsidRDefault="00235DFC">
      <w:pPr>
        <w:shd w:val="clear" w:color="auto" w:fill="FFFFFF"/>
        <w:ind w:left="720" w:hanging="360"/>
        <w:rPr>
          <w:color w:val="201F1E"/>
          <w:sz w:val="24"/>
          <w:szCs w:val="24"/>
        </w:rPr>
      </w:pPr>
      <w:r>
        <w:rPr>
          <w:color w:val="201F1E"/>
          <w:sz w:val="24"/>
          <w:szCs w:val="24"/>
        </w:rPr>
        <w:t>1.</w:t>
      </w:r>
      <w:r>
        <w:rPr>
          <w:rFonts w:ascii="Times New Roman" w:eastAsia="Times New Roman" w:hAnsi="Times New Roman" w:cs="Times New Roman"/>
          <w:color w:val="201F1E"/>
          <w:sz w:val="14"/>
          <w:szCs w:val="14"/>
        </w:rPr>
        <w:t xml:space="preserve">     </w:t>
      </w:r>
      <w:r>
        <w:rPr>
          <w:b/>
          <w:color w:val="201F1E"/>
          <w:sz w:val="24"/>
          <w:szCs w:val="24"/>
        </w:rPr>
        <w:t>5 minutes: Introductory remarks</w:t>
      </w:r>
      <w:r>
        <w:rPr>
          <w:color w:val="201F1E"/>
          <w:sz w:val="24"/>
          <w:szCs w:val="24"/>
        </w:rPr>
        <w:t xml:space="preserve"> by MAG: “setting the scene”, introduction into topic and of speakers</w:t>
      </w:r>
    </w:p>
    <w:p w14:paraId="5564B3A7" w14:textId="77777777" w:rsidR="00507D9B" w:rsidRDefault="00235DFC">
      <w:pPr>
        <w:shd w:val="clear" w:color="auto" w:fill="FFFFFF"/>
        <w:ind w:left="720" w:hanging="360"/>
        <w:rPr>
          <w:color w:val="201F1E"/>
          <w:sz w:val="24"/>
          <w:szCs w:val="24"/>
        </w:rPr>
      </w:pPr>
      <w:r>
        <w:rPr>
          <w:color w:val="201F1E"/>
          <w:sz w:val="24"/>
          <w:szCs w:val="24"/>
        </w:rPr>
        <w:t>2.</w:t>
      </w:r>
      <w:r>
        <w:rPr>
          <w:rFonts w:ascii="Times New Roman" w:eastAsia="Times New Roman" w:hAnsi="Times New Roman" w:cs="Times New Roman"/>
          <w:color w:val="201F1E"/>
          <w:sz w:val="14"/>
          <w:szCs w:val="14"/>
        </w:rPr>
        <w:t xml:space="preserve">     </w:t>
      </w:r>
      <w:r>
        <w:rPr>
          <w:b/>
          <w:color w:val="201F1E"/>
          <w:sz w:val="24"/>
          <w:szCs w:val="24"/>
        </w:rPr>
        <w:t>30 minutes: Statements</w:t>
      </w:r>
      <w:r>
        <w:rPr>
          <w:color w:val="201F1E"/>
          <w:sz w:val="24"/>
          <w:szCs w:val="24"/>
        </w:rPr>
        <w:t xml:space="preserve"> of 4 speakers (each speaker has 10 minutes) on:</w:t>
      </w:r>
    </w:p>
    <w:p w14:paraId="134CFC57" w14:textId="702455E9" w:rsidR="00507D9B" w:rsidRDefault="00235DFC">
      <w:pPr>
        <w:shd w:val="clear" w:color="auto" w:fill="FFFFFF"/>
        <w:ind w:left="360"/>
        <w:rPr>
          <w:color w:val="201F1E"/>
          <w:sz w:val="24"/>
          <w:szCs w:val="24"/>
        </w:rPr>
      </w:pPr>
      <w:r>
        <w:rPr>
          <w:color w:val="201F1E"/>
          <w:sz w:val="24"/>
          <w:szCs w:val="24"/>
        </w:rPr>
        <w:t>“Advancing global digital cooperation:</w:t>
      </w:r>
      <w:r w:rsidR="00EB28C6">
        <w:rPr>
          <w:color w:val="201F1E"/>
          <w:sz w:val="24"/>
          <w:szCs w:val="24"/>
        </w:rPr>
        <w:t xml:space="preserve"> Importance and relevance of global digital ccoperation-</w:t>
      </w:r>
      <w:bookmarkStart w:id="5" w:name="_GoBack"/>
      <w:bookmarkEnd w:id="5"/>
      <w:r>
        <w:rPr>
          <w:color w:val="201F1E"/>
          <w:sz w:val="24"/>
          <w:szCs w:val="24"/>
        </w:rPr>
        <w:t xml:space="preserve"> What opportunities are provided by the current focus on digital cooperation resulting from the UN Secretary-General's Roadmap for digital cooperation? Is the Roadmap succeeding in consolidating cooperation and promoting a more holistic approach? Is the global debate on inclusive internet governance becoming more focused, or further fragmented? What role should the IGF play (and how) in advancing global digital cooperation?</w:t>
      </w:r>
    </w:p>
    <w:p w14:paraId="0B7953F3" w14:textId="77777777" w:rsidR="00507D9B" w:rsidRDefault="00235DFC">
      <w:pPr>
        <w:shd w:val="clear" w:color="auto" w:fill="FFFFFF"/>
        <w:ind w:left="720" w:hanging="360"/>
        <w:rPr>
          <w:color w:val="201F1E"/>
          <w:sz w:val="24"/>
          <w:szCs w:val="24"/>
        </w:rPr>
      </w:pPr>
      <w:r>
        <w:rPr>
          <w:color w:val="201F1E"/>
          <w:sz w:val="24"/>
          <w:szCs w:val="24"/>
        </w:rPr>
        <w:t>3.</w:t>
      </w:r>
      <w:r>
        <w:rPr>
          <w:rFonts w:ascii="Times New Roman" w:eastAsia="Times New Roman" w:hAnsi="Times New Roman" w:cs="Times New Roman"/>
          <w:color w:val="201F1E"/>
          <w:sz w:val="14"/>
          <w:szCs w:val="14"/>
        </w:rPr>
        <w:t xml:space="preserve">     </w:t>
      </w:r>
      <w:r>
        <w:rPr>
          <w:b/>
          <w:color w:val="201F1E"/>
          <w:sz w:val="24"/>
          <w:szCs w:val="24"/>
        </w:rPr>
        <w:t>30 minutes: Moderated Discussion</w:t>
      </w:r>
      <w:r>
        <w:rPr>
          <w:color w:val="201F1E"/>
          <w:sz w:val="24"/>
          <w:szCs w:val="24"/>
        </w:rPr>
        <w:t xml:space="preserve"> on what has been said in the statements and where to put focus at IGF 21 and how IGF can advance discussion</w:t>
      </w:r>
    </w:p>
    <w:p w14:paraId="4896498C" w14:textId="77777777" w:rsidR="00507D9B" w:rsidRDefault="00235DFC">
      <w:pPr>
        <w:shd w:val="clear" w:color="auto" w:fill="FFFFFF"/>
        <w:rPr>
          <w:color w:val="201F1E"/>
          <w:sz w:val="24"/>
          <w:szCs w:val="24"/>
        </w:rPr>
      </w:pPr>
      <w:r>
        <w:rPr>
          <w:color w:val="201F1E"/>
          <w:sz w:val="24"/>
          <w:szCs w:val="24"/>
        </w:rPr>
        <w:lastRenderedPageBreak/>
        <w:t xml:space="preserve"> </w:t>
      </w:r>
    </w:p>
    <w:p w14:paraId="48906982" w14:textId="77777777" w:rsidR="00507D9B" w:rsidRDefault="00507D9B">
      <w:pPr>
        <w:shd w:val="clear" w:color="auto" w:fill="FFFFFF"/>
        <w:rPr>
          <w:color w:val="201F1E"/>
          <w:sz w:val="24"/>
          <w:szCs w:val="24"/>
        </w:rPr>
      </w:pPr>
    </w:p>
    <w:tbl>
      <w:tblPr>
        <w:tblStyle w:val="a0"/>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500"/>
        <w:gridCol w:w="4365"/>
      </w:tblGrid>
      <w:tr w:rsidR="00507D9B" w14:paraId="3BE14CDD" w14:textId="77777777">
        <w:trPr>
          <w:trHeight w:val="1730"/>
        </w:trPr>
        <w:tc>
          <w:tcPr>
            <w:tcW w:w="4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2C7E69" w14:textId="77777777" w:rsidR="00507D9B" w:rsidRDefault="00235DFC">
            <w:pPr>
              <w:shd w:val="clear" w:color="auto" w:fill="FFFFFF"/>
              <w:rPr>
                <w:b/>
                <w:color w:val="201F1E"/>
              </w:rPr>
            </w:pPr>
            <w:r>
              <w:rPr>
                <w:b/>
                <w:color w:val="201F1E"/>
              </w:rPr>
              <w:t>Government:</w:t>
            </w:r>
          </w:p>
          <w:p w14:paraId="30FA6859" w14:textId="77777777" w:rsidR="00507D9B" w:rsidRDefault="00235DFC">
            <w:pPr>
              <w:widowControl w:val="0"/>
              <w:pBdr>
                <w:top w:val="nil"/>
                <w:left w:val="nil"/>
                <w:bottom w:val="nil"/>
                <w:right w:val="nil"/>
                <w:between w:val="nil"/>
              </w:pBdr>
              <w:rPr>
                <w:color w:val="201F1E"/>
              </w:rPr>
            </w:pPr>
            <w:r>
              <w:rPr>
                <w:color w:val="201F1E"/>
              </w:rPr>
              <w:t>Yu Ping</w:t>
            </w:r>
          </w:p>
          <w:p w14:paraId="1181EEE2" w14:textId="77777777" w:rsidR="00507D9B" w:rsidRDefault="00235DFC">
            <w:pPr>
              <w:shd w:val="clear" w:color="auto" w:fill="FFFFFF"/>
              <w:rPr>
                <w:color w:val="201F1E"/>
              </w:rPr>
            </w:pPr>
            <w:r>
              <w:rPr>
                <w:color w:val="201F1E"/>
              </w:rPr>
              <w:t xml:space="preserve"> or </w:t>
            </w:r>
          </w:p>
          <w:p w14:paraId="40B611B1" w14:textId="77777777" w:rsidR="00507D9B" w:rsidRDefault="00235DFC">
            <w:pPr>
              <w:widowControl w:val="0"/>
              <w:pBdr>
                <w:top w:val="nil"/>
                <w:left w:val="nil"/>
                <w:bottom w:val="nil"/>
                <w:right w:val="nil"/>
                <w:between w:val="nil"/>
              </w:pBdr>
              <w:rPr>
                <w:color w:val="201F1E"/>
              </w:rPr>
            </w:pPr>
            <w:r>
              <w:rPr>
                <w:color w:val="201F1E"/>
              </w:rPr>
              <w:t>Jason</w:t>
            </w:r>
          </w:p>
          <w:p w14:paraId="23D198FB" w14:textId="77777777" w:rsidR="00507D9B" w:rsidRDefault="00235DFC">
            <w:pPr>
              <w:shd w:val="clear" w:color="auto" w:fill="FFFFFF"/>
              <w:rPr>
                <w:color w:val="201F1E"/>
              </w:rPr>
            </w:pPr>
            <w:proofErr w:type="spellStart"/>
            <w:r>
              <w:rPr>
                <w:color w:val="201F1E"/>
              </w:rPr>
              <w:t>Munyan</w:t>
            </w:r>
            <w:proofErr w:type="spellEnd"/>
            <w:r>
              <w:rPr>
                <w:color w:val="201F1E"/>
              </w:rPr>
              <w:t xml:space="preserve"> from the tech envoy's office, Programme Officer UN</w:t>
            </w:r>
          </w:p>
        </w:tc>
        <w:tc>
          <w:tcPr>
            <w:tcW w:w="43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AE69B51" w14:textId="77777777" w:rsidR="00507D9B" w:rsidRDefault="00235DFC">
            <w:pPr>
              <w:shd w:val="clear" w:color="auto" w:fill="FFFFFF"/>
              <w:spacing w:before="240" w:after="240"/>
              <w:rPr>
                <w:color w:val="201F1E"/>
                <w:sz w:val="24"/>
                <w:szCs w:val="24"/>
              </w:rPr>
            </w:pPr>
            <w:r>
              <w:rPr>
                <w:color w:val="201F1E"/>
                <w:sz w:val="24"/>
                <w:szCs w:val="24"/>
              </w:rPr>
              <w:t xml:space="preserve"> </w:t>
            </w:r>
          </w:p>
        </w:tc>
      </w:tr>
      <w:tr w:rsidR="00507D9B" w14:paraId="2B975A8D" w14:textId="77777777">
        <w:trPr>
          <w:trHeight w:val="500"/>
        </w:trPr>
        <w:tc>
          <w:tcPr>
            <w:tcW w:w="45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4E9D57" w14:textId="77777777" w:rsidR="00507D9B" w:rsidRDefault="00235DFC">
            <w:pPr>
              <w:shd w:val="clear" w:color="auto" w:fill="FFFFFF"/>
              <w:rPr>
                <w:color w:val="201F1E"/>
              </w:rPr>
            </w:pPr>
            <w:r>
              <w:rPr>
                <w:color w:val="201F1E"/>
              </w:rPr>
              <w:t>N.N. smart Africa</w:t>
            </w:r>
          </w:p>
        </w:tc>
        <w:tc>
          <w:tcPr>
            <w:tcW w:w="4365" w:type="dxa"/>
            <w:tcBorders>
              <w:top w:val="nil"/>
              <w:left w:val="nil"/>
              <w:bottom w:val="single" w:sz="8" w:space="0" w:color="000000"/>
              <w:right w:val="single" w:sz="8" w:space="0" w:color="000000"/>
            </w:tcBorders>
            <w:tcMar>
              <w:top w:w="100" w:type="dxa"/>
              <w:left w:w="100" w:type="dxa"/>
              <w:bottom w:w="100" w:type="dxa"/>
              <w:right w:w="100" w:type="dxa"/>
            </w:tcMar>
          </w:tcPr>
          <w:p w14:paraId="5BF6F163" w14:textId="77777777" w:rsidR="00507D9B" w:rsidRDefault="00235DFC">
            <w:pPr>
              <w:shd w:val="clear" w:color="auto" w:fill="FFFFFF"/>
              <w:spacing w:before="240" w:after="240"/>
              <w:rPr>
                <w:color w:val="201F1E"/>
                <w:sz w:val="24"/>
                <w:szCs w:val="24"/>
              </w:rPr>
            </w:pPr>
            <w:proofErr w:type="spellStart"/>
            <w:r>
              <w:rPr>
                <w:color w:val="201F1E"/>
                <w:sz w:val="24"/>
                <w:szCs w:val="24"/>
              </w:rPr>
              <w:t>Sooki</w:t>
            </w:r>
            <w:proofErr w:type="spellEnd"/>
            <w:r>
              <w:rPr>
                <w:color w:val="201F1E"/>
                <w:sz w:val="24"/>
                <w:szCs w:val="24"/>
              </w:rPr>
              <w:t xml:space="preserve"> to propose a speaker </w:t>
            </w:r>
          </w:p>
        </w:tc>
      </w:tr>
      <w:tr w:rsidR="00507D9B" w14:paraId="3AC4BC1F" w14:textId="77777777">
        <w:trPr>
          <w:trHeight w:val="1475"/>
        </w:trPr>
        <w:tc>
          <w:tcPr>
            <w:tcW w:w="45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879A92A" w14:textId="77777777" w:rsidR="00507D9B" w:rsidRDefault="00235DFC">
            <w:pPr>
              <w:shd w:val="clear" w:color="auto" w:fill="FFFFFF"/>
              <w:rPr>
                <w:color w:val="201F1E"/>
              </w:rPr>
            </w:pPr>
            <w:proofErr w:type="spellStart"/>
            <w:r>
              <w:rPr>
                <w:color w:val="201F1E"/>
              </w:rPr>
              <w:t>Chrystiane</w:t>
            </w:r>
            <w:proofErr w:type="spellEnd"/>
            <w:r>
              <w:rPr>
                <w:color w:val="201F1E"/>
              </w:rPr>
              <w:t xml:space="preserve"> Roy, First Secretary (Digital Business Affairs and Cybersecurity) Permanent Mission of Canada to the UN, Geneva OR Carl Frederik </w:t>
            </w:r>
            <w:proofErr w:type="spellStart"/>
            <w:r>
              <w:rPr>
                <w:color w:val="201F1E"/>
              </w:rPr>
              <w:t>Wettermark</w:t>
            </w:r>
            <w:proofErr w:type="spellEnd"/>
            <w:r>
              <w:rPr>
                <w:color w:val="201F1E"/>
              </w:rPr>
              <w:t>, Swedish Ministry of Foreign Affairs</w:t>
            </w:r>
          </w:p>
        </w:tc>
        <w:tc>
          <w:tcPr>
            <w:tcW w:w="4365" w:type="dxa"/>
            <w:tcBorders>
              <w:top w:val="nil"/>
              <w:left w:val="nil"/>
              <w:bottom w:val="single" w:sz="8" w:space="0" w:color="000000"/>
              <w:right w:val="single" w:sz="8" w:space="0" w:color="000000"/>
            </w:tcBorders>
            <w:tcMar>
              <w:top w:w="100" w:type="dxa"/>
              <w:left w:w="100" w:type="dxa"/>
              <w:bottom w:w="100" w:type="dxa"/>
              <w:right w:w="100" w:type="dxa"/>
            </w:tcMar>
          </w:tcPr>
          <w:p w14:paraId="1E5B9736" w14:textId="77777777" w:rsidR="00507D9B" w:rsidRDefault="00235DFC">
            <w:pPr>
              <w:shd w:val="clear" w:color="auto" w:fill="FFFFFF"/>
              <w:spacing w:before="240" w:after="240"/>
              <w:rPr>
                <w:color w:val="201F1E"/>
                <w:sz w:val="24"/>
                <w:szCs w:val="24"/>
              </w:rPr>
            </w:pPr>
            <w:r>
              <w:rPr>
                <w:color w:val="201F1E"/>
                <w:sz w:val="24"/>
                <w:szCs w:val="24"/>
              </w:rPr>
              <w:t xml:space="preserve"> </w:t>
            </w:r>
          </w:p>
        </w:tc>
      </w:tr>
      <w:tr w:rsidR="00507D9B" w14:paraId="6D3355AE" w14:textId="77777777">
        <w:trPr>
          <w:trHeight w:val="980"/>
        </w:trPr>
        <w:tc>
          <w:tcPr>
            <w:tcW w:w="45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1D25F" w14:textId="77777777" w:rsidR="00507D9B" w:rsidRDefault="00235DFC">
            <w:pPr>
              <w:shd w:val="clear" w:color="auto" w:fill="FFFFFF"/>
              <w:rPr>
                <w:color w:val="201F1E"/>
              </w:rPr>
            </w:pPr>
            <w:r>
              <w:rPr>
                <w:color w:val="201F1E"/>
              </w:rPr>
              <w:t xml:space="preserve">Ambassador </w:t>
            </w:r>
            <w:proofErr w:type="spellStart"/>
            <w:r>
              <w:rPr>
                <w:color w:val="201F1E"/>
              </w:rPr>
              <w:t>Asoke</w:t>
            </w:r>
            <w:proofErr w:type="spellEnd"/>
            <w:r>
              <w:rPr>
                <w:color w:val="201F1E"/>
              </w:rPr>
              <w:t xml:space="preserve"> Mukerji, Former Permanent Representative of India to the UN in New York </w:t>
            </w:r>
          </w:p>
        </w:tc>
        <w:tc>
          <w:tcPr>
            <w:tcW w:w="4365" w:type="dxa"/>
            <w:tcBorders>
              <w:top w:val="nil"/>
              <w:left w:val="nil"/>
              <w:bottom w:val="single" w:sz="8" w:space="0" w:color="000000"/>
              <w:right w:val="single" w:sz="8" w:space="0" w:color="000000"/>
            </w:tcBorders>
            <w:tcMar>
              <w:top w:w="100" w:type="dxa"/>
              <w:left w:w="100" w:type="dxa"/>
              <w:bottom w:w="100" w:type="dxa"/>
              <w:right w:w="100" w:type="dxa"/>
            </w:tcMar>
          </w:tcPr>
          <w:p w14:paraId="31A04993" w14:textId="77777777" w:rsidR="00507D9B" w:rsidRDefault="00235DFC">
            <w:pPr>
              <w:shd w:val="clear" w:color="auto" w:fill="FFFFFF"/>
              <w:spacing w:before="240" w:after="240"/>
              <w:rPr>
                <w:color w:val="201F1E"/>
                <w:sz w:val="24"/>
                <w:szCs w:val="24"/>
              </w:rPr>
            </w:pPr>
            <w:r>
              <w:rPr>
                <w:color w:val="201F1E"/>
                <w:sz w:val="24"/>
                <w:szCs w:val="24"/>
              </w:rPr>
              <w:t xml:space="preserve"> </w:t>
            </w:r>
          </w:p>
        </w:tc>
      </w:tr>
    </w:tbl>
    <w:p w14:paraId="656AE6C6" w14:textId="77777777" w:rsidR="00507D9B" w:rsidRDefault="00235DFC">
      <w:pPr>
        <w:shd w:val="clear" w:color="auto" w:fill="FFFFFF"/>
        <w:spacing w:before="240" w:after="240"/>
        <w:rPr>
          <w:color w:val="201F1E"/>
          <w:sz w:val="24"/>
          <w:szCs w:val="24"/>
        </w:rPr>
      </w:pPr>
      <w:r>
        <w:rPr>
          <w:color w:val="201F1E"/>
          <w:sz w:val="24"/>
          <w:szCs w:val="24"/>
        </w:rPr>
        <w:t xml:space="preserve"> </w:t>
      </w:r>
    </w:p>
    <w:p w14:paraId="51242FCB" w14:textId="77777777" w:rsidR="00507D9B" w:rsidRDefault="00235DFC">
      <w:pPr>
        <w:shd w:val="clear" w:color="auto" w:fill="FFFFFF"/>
        <w:spacing w:before="240" w:after="240"/>
        <w:rPr>
          <w:color w:val="201F1E"/>
          <w:sz w:val="24"/>
          <w:szCs w:val="24"/>
        </w:rPr>
      </w:pPr>
      <w:r>
        <w:rPr>
          <w:color w:val="201F1E"/>
          <w:sz w:val="24"/>
          <w:szCs w:val="24"/>
        </w:rPr>
        <w:t xml:space="preserve"> </w:t>
      </w:r>
    </w:p>
    <w:tbl>
      <w:tblPr>
        <w:tblStyle w:val="a1"/>
        <w:tblW w:w="885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530"/>
        <w:gridCol w:w="4320"/>
      </w:tblGrid>
      <w:tr w:rsidR="00507D9B" w14:paraId="742FB25B" w14:textId="77777777">
        <w:trPr>
          <w:trHeight w:val="725"/>
        </w:trPr>
        <w:tc>
          <w:tcPr>
            <w:tcW w:w="4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4A4DDE" w14:textId="77777777" w:rsidR="00507D9B" w:rsidRDefault="00235DFC">
            <w:pPr>
              <w:shd w:val="clear" w:color="auto" w:fill="FFFFFF"/>
              <w:rPr>
                <w:color w:val="201F1E"/>
              </w:rPr>
            </w:pPr>
            <w:r>
              <w:rPr>
                <w:b/>
                <w:color w:val="201F1E"/>
              </w:rPr>
              <w:t>Business:</w:t>
            </w:r>
            <w:r>
              <w:rPr>
                <w:color w:val="201F1E"/>
              </w:rPr>
              <w:t xml:space="preserve"> John Frank (MS UN liaison) </w:t>
            </w:r>
            <w:r>
              <w:rPr>
                <w:color w:val="1155CC"/>
              </w:rPr>
              <w:t>jfrank@microsoft.com</w:t>
            </w:r>
            <w:r>
              <w:rPr>
                <w:color w:val="201F1E"/>
              </w:rPr>
              <w:t>,</w:t>
            </w:r>
          </w:p>
        </w:tc>
        <w:tc>
          <w:tcPr>
            <w:tcW w:w="43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19A36A8" w14:textId="77777777" w:rsidR="00507D9B" w:rsidRDefault="00235DFC">
            <w:pPr>
              <w:shd w:val="clear" w:color="auto" w:fill="FFFFFF"/>
              <w:spacing w:before="240" w:after="240"/>
              <w:rPr>
                <w:color w:val="201F1E"/>
                <w:sz w:val="24"/>
                <w:szCs w:val="24"/>
              </w:rPr>
            </w:pPr>
            <w:r>
              <w:rPr>
                <w:color w:val="201F1E"/>
                <w:sz w:val="24"/>
                <w:szCs w:val="24"/>
              </w:rPr>
              <w:t xml:space="preserve"> </w:t>
            </w:r>
          </w:p>
        </w:tc>
      </w:tr>
      <w:tr w:rsidR="00507D9B" w14:paraId="7D64D031" w14:textId="77777777">
        <w:trPr>
          <w:trHeight w:val="500"/>
        </w:trPr>
        <w:tc>
          <w:tcPr>
            <w:tcW w:w="45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4DA3967" w14:textId="77777777" w:rsidR="00507D9B" w:rsidRDefault="00235DFC">
            <w:pPr>
              <w:shd w:val="clear" w:color="auto" w:fill="FFFFFF"/>
              <w:spacing w:before="240" w:after="240"/>
              <w:rPr>
                <w:color w:val="201F1E"/>
                <w:sz w:val="24"/>
                <w:szCs w:val="24"/>
              </w:rPr>
            </w:pPr>
            <w:proofErr w:type="spellStart"/>
            <w:r>
              <w:rPr>
                <w:color w:val="201F1E"/>
                <w:sz w:val="24"/>
                <w:szCs w:val="24"/>
              </w:rPr>
              <w:t>Vint</w:t>
            </w:r>
            <w:proofErr w:type="spellEnd"/>
            <w:r>
              <w:rPr>
                <w:color w:val="201F1E"/>
                <w:sz w:val="24"/>
                <w:szCs w:val="24"/>
              </w:rPr>
              <w:t xml:space="preserve"> Cert, Google</w:t>
            </w:r>
          </w:p>
        </w:tc>
        <w:tc>
          <w:tcPr>
            <w:tcW w:w="4320" w:type="dxa"/>
            <w:tcBorders>
              <w:top w:val="nil"/>
              <w:left w:val="nil"/>
              <w:bottom w:val="single" w:sz="8" w:space="0" w:color="000000"/>
              <w:right w:val="single" w:sz="8" w:space="0" w:color="000000"/>
            </w:tcBorders>
            <w:tcMar>
              <w:top w:w="100" w:type="dxa"/>
              <w:left w:w="100" w:type="dxa"/>
              <w:bottom w:w="100" w:type="dxa"/>
              <w:right w:w="100" w:type="dxa"/>
            </w:tcMar>
          </w:tcPr>
          <w:p w14:paraId="22D9176F" w14:textId="77777777" w:rsidR="00507D9B" w:rsidRDefault="00235DFC">
            <w:pPr>
              <w:shd w:val="clear" w:color="auto" w:fill="FFFFFF"/>
              <w:spacing w:before="240" w:after="240"/>
              <w:rPr>
                <w:color w:val="201F1E"/>
                <w:sz w:val="24"/>
                <w:szCs w:val="24"/>
              </w:rPr>
            </w:pPr>
            <w:r>
              <w:rPr>
                <w:color w:val="201F1E"/>
                <w:sz w:val="24"/>
                <w:szCs w:val="24"/>
              </w:rPr>
              <w:t xml:space="preserve"> </w:t>
            </w:r>
          </w:p>
        </w:tc>
      </w:tr>
      <w:tr w:rsidR="00507D9B" w14:paraId="2E25FC6F" w14:textId="77777777">
        <w:trPr>
          <w:trHeight w:val="500"/>
        </w:trPr>
        <w:tc>
          <w:tcPr>
            <w:tcW w:w="45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F93E3F6" w14:textId="77777777" w:rsidR="00507D9B" w:rsidRDefault="00235DFC">
            <w:pPr>
              <w:shd w:val="clear" w:color="auto" w:fill="FFFFFF"/>
              <w:spacing w:before="240" w:after="240"/>
              <w:rPr>
                <w:color w:val="201F1E"/>
                <w:sz w:val="24"/>
                <w:szCs w:val="24"/>
              </w:rPr>
            </w:pPr>
            <w:r>
              <w:rPr>
                <w:color w:val="201F1E"/>
                <w:sz w:val="24"/>
                <w:szCs w:val="24"/>
              </w:rPr>
              <w:t xml:space="preserve">Gonzalo Lopez-Barajas </w:t>
            </w:r>
            <w:proofErr w:type="spellStart"/>
            <w:r>
              <w:rPr>
                <w:color w:val="201F1E"/>
                <w:sz w:val="24"/>
                <w:szCs w:val="24"/>
              </w:rPr>
              <w:t>Huder</w:t>
            </w:r>
            <w:proofErr w:type="spellEnd"/>
            <w:r>
              <w:rPr>
                <w:color w:val="201F1E"/>
                <w:sz w:val="24"/>
                <w:szCs w:val="24"/>
              </w:rPr>
              <w:t>, Telefonica</w:t>
            </w:r>
          </w:p>
        </w:tc>
        <w:tc>
          <w:tcPr>
            <w:tcW w:w="4320" w:type="dxa"/>
            <w:tcBorders>
              <w:top w:val="nil"/>
              <w:left w:val="nil"/>
              <w:bottom w:val="single" w:sz="8" w:space="0" w:color="000000"/>
              <w:right w:val="single" w:sz="8" w:space="0" w:color="000000"/>
            </w:tcBorders>
            <w:tcMar>
              <w:top w:w="100" w:type="dxa"/>
              <w:left w:w="100" w:type="dxa"/>
              <w:bottom w:w="100" w:type="dxa"/>
              <w:right w:w="100" w:type="dxa"/>
            </w:tcMar>
          </w:tcPr>
          <w:p w14:paraId="079D0719" w14:textId="77777777" w:rsidR="00507D9B" w:rsidRDefault="00235DFC">
            <w:pPr>
              <w:shd w:val="clear" w:color="auto" w:fill="FFFFFF"/>
              <w:spacing w:before="240" w:after="240"/>
              <w:rPr>
                <w:color w:val="201F1E"/>
                <w:sz w:val="24"/>
                <w:szCs w:val="24"/>
              </w:rPr>
            </w:pPr>
            <w:r>
              <w:rPr>
                <w:color w:val="201F1E"/>
                <w:sz w:val="24"/>
                <w:szCs w:val="24"/>
              </w:rPr>
              <w:t xml:space="preserve"> </w:t>
            </w:r>
          </w:p>
        </w:tc>
      </w:tr>
      <w:tr w:rsidR="00507D9B" w14:paraId="6A67345A" w14:textId="77777777">
        <w:trPr>
          <w:trHeight w:val="500"/>
        </w:trPr>
        <w:tc>
          <w:tcPr>
            <w:tcW w:w="45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2520A91" w14:textId="77777777" w:rsidR="00507D9B" w:rsidRDefault="00235DFC">
            <w:pPr>
              <w:shd w:val="clear" w:color="auto" w:fill="FFFFFF"/>
              <w:spacing w:before="240" w:after="240"/>
              <w:rPr>
                <w:color w:val="201F1E"/>
                <w:sz w:val="24"/>
                <w:szCs w:val="24"/>
              </w:rPr>
            </w:pPr>
            <w:r>
              <w:rPr>
                <w:color w:val="201F1E"/>
                <w:sz w:val="24"/>
                <w:szCs w:val="24"/>
              </w:rPr>
              <w:t>Tech: Paul Wilson APC NIC</w:t>
            </w:r>
          </w:p>
        </w:tc>
        <w:tc>
          <w:tcPr>
            <w:tcW w:w="4320" w:type="dxa"/>
            <w:tcBorders>
              <w:top w:val="nil"/>
              <w:left w:val="nil"/>
              <w:bottom w:val="single" w:sz="8" w:space="0" w:color="000000"/>
              <w:right w:val="single" w:sz="8" w:space="0" w:color="000000"/>
            </w:tcBorders>
            <w:tcMar>
              <w:top w:w="100" w:type="dxa"/>
              <w:left w:w="100" w:type="dxa"/>
              <w:bottom w:w="100" w:type="dxa"/>
              <w:right w:w="100" w:type="dxa"/>
            </w:tcMar>
          </w:tcPr>
          <w:p w14:paraId="206C00CB" w14:textId="77777777" w:rsidR="00507D9B" w:rsidRDefault="00235DFC">
            <w:pPr>
              <w:shd w:val="clear" w:color="auto" w:fill="FFFFFF"/>
              <w:spacing w:before="240" w:after="240"/>
              <w:rPr>
                <w:color w:val="201F1E"/>
                <w:sz w:val="24"/>
                <w:szCs w:val="24"/>
              </w:rPr>
            </w:pPr>
            <w:r>
              <w:rPr>
                <w:color w:val="201F1E"/>
                <w:sz w:val="24"/>
                <w:szCs w:val="24"/>
              </w:rPr>
              <w:t xml:space="preserve"> </w:t>
            </w:r>
          </w:p>
        </w:tc>
      </w:tr>
      <w:tr w:rsidR="00507D9B" w14:paraId="4311B554" w14:textId="77777777">
        <w:trPr>
          <w:trHeight w:val="500"/>
        </w:trPr>
        <w:tc>
          <w:tcPr>
            <w:tcW w:w="45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5051EA" w14:textId="77777777" w:rsidR="00507D9B" w:rsidRDefault="00235DFC">
            <w:pPr>
              <w:shd w:val="clear" w:color="auto" w:fill="FFFFFF"/>
              <w:spacing w:before="240" w:after="240"/>
              <w:rPr>
                <w:color w:val="201F1E"/>
                <w:sz w:val="24"/>
                <w:szCs w:val="24"/>
              </w:rPr>
            </w:pPr>
            <w:r>
              <w:rPr>
                <w:color w:val="201F1E"/>
                <w:sz w:val="24"/>
                <w:szCs w:val="24"/>
              </w:rPr>
              <w:t xml:space="preserve">Chris </w:t>
            </w:r>
            <w:proofErr w:type="spellStart"/>
            <w:r>
              <w:rPr>
                <w:color w:val="201F1E"/>
                <w:sz w:val="24"/>
                <w:szCs w:val="24"/>
              </w:rPr>
              <w:t>Buckridge</w:t>
            </w:r>
            <w:proofErr w:type="spellEnd"/>
            <w:r>
              <w:rPr>
                <w:color w:val="201F1E"/>
                <w:sz w:val="24"/>
                <w:szCs w:val="24"/>
              </w:rPr>
              <w:t>, RIPE NCC</w:t>
            </w:r>
          </w:p>
        </w:tc>
        <w:tc>
          <w:tcPr>
            <w:tcW w:w="4320" w:type="dxa"/>
            <w:tcBorders>
              <w:top w:val="nil"/>
              <w:left w:val="nil"/>
              <w:bottom w:val="single" w:sz="8" w:space="0" w:color="000000"/>
              <w:right w:val="single" w:sz="8" w:space="0" w:color="000000"/>
            </w:tcBorders>
            <w:tcMar>
              <w:top w:w="100" w:type="dxa"/>
              <w:left w:w="100" w:type="dxa"/>
              <w:bottom w:w="100" w:type="dxa"/>
              <w:right w:w="100" w:type="dxa"/>
            </w:tcMar>
          </w:tcPr>
          <w:p w14:paraId="68634317" w14:textId="77777777" w:rsidR="00507D9B" w:rsidRDefault="00235DFC">
            <w:pPr>
              <w:shd w:val="clear" w:color="auto" w:fill="FFFFFF"/>
              <w:spacing w:before="240" w:after="240"/>
              <w:rPr>
                <w:color w:val="201F1E"/>
                <w:sz w:val="24"/>
                <w:szCs w:val="24"/>
              </w:rPr>
            </w:pPr>
            <w:r>
              <w:rPr>
                <w:color w:val="201F1E"/>
                <w:sz w:val="24"/>
                <w:szCs w:val="24"/>
              </w:rPr>
              <w:t xml:space="preserve"> </w:t>
            </w:r>
          </w:p>
        </w:tc>
      </w:tr>
      <w:tr w:rsidR="00507D9B" w14:paraId="655E4CA5" w14:textId="77777777">
        <w:trPr>
          <w:trHeight w:val="995"/>
        </w:trPr>
        <w:tc>
          <w:tcPr>
            <w:tcW w:w="45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966278B" w14:textId="77777777" w:rsidR="00507D9B" w:rsidRDefault="00235DFC">
            <w:pPr>
              <w:shd w:val="clear" w:color="auto" w:fill="FFFFFF"/>
              <w:rPr>
                <w:color w:val="201F1E"/>
              </w:rPr>
            </w:pPr>
            <w:r>
              <w:rPr>
                <w:color w:val="201F1E"/>
              </w:rPr>
              <w:lastRenderedPageBreak/>
              <w:t xml:space="preserve">Constance, ISOC </w:t>
            </w:r>
          </w:p>
        </w:tc>
        <w:tc>
          <w:tcPr>
            <w:tcW w:w="4320" w:type="dxa"/>
            <w:tcBorders>
              <w:top w:val="nil"/>
              <w:left w:val="nil"/>
              <w:bottom w:val="single" w:sz="8" w:space="0" w:color="000000"/>
              <w:right w:val="single" w:sz="8" w:space="0" w:color="000000"/>
            </w:tcBorders>
            <w:tcMar>
              <w:top w:w="100" w:type="dxa"/>
              <w:left w:w="100" w:type="dxa"/>
              <w:bottom w:w="100" w:type="dxa"/>
              <w:right w:w="100" w:type="dxa"/>
            </w:tcMar>
          </w:tcPr>
          <w:p w14:paraId="7F07B2AB" w14:textId="77777777" w:rsidR="00507D9B" w:rsidRDefault="00235DFC">
            <w:pPr>
              <w:shd w:val="clear" w:color="auto" w:fill="FFFFFF"/>
              <w:spacing w:before="240" w:after="240"/>
              <w:rPr>
                <w:color w:val="201F1E"/>
                <w:sz w:val="24"/>
                <w:szCs w:val="24"/>
              </w:rPr>
            </w:pPr>
            <w:r>
              <w:rPr>
                <w:color w:val="201F1E"/>
                <w:sz w:val="24"/>
                <w:szCs w:val="24"/>
              </w:rPr>
              <w:t xml:space="preserve"> </w:t>
            </w:r>
          </w:p>
        </w:tc>
      </w:tr>
    </w:tbl>
    <w:p w14:paraId="6DAF3FF6" w14:textId="77777777" w:rsidR="00507D9B" w:rsidRDefault="00235DFC">
      <w:pPr>
        <w:shd w:val="clear" w:color="auto" w:fill="FFFFFF"/>
        <w:spacing w:before="240" w:after="240"/>
        <w:rPr>
          <w:color w:val="201F1E"/>
          <w:sz w:val="24"/>
          <w:szCs w:val="24"/>
        </w:rPr>
      </w:pPr>
      <w:r>
        <w:rPr>
          <w:color w:val="201F1E"/>
          <w:sz w:val="24"/>
          <w:szCs w:val="24"/>
        </w:rPr>
        <w:t xml:space="preserve"> </w:t>
      </w:r>
    </w:p>
    <w:tbl>
      <w:tblPr>
        <w:tblStyle w:val="a2"/>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500"/>
        <w:gridCol w:w="4365"/>
      </w:tblGrid>
      <w:tr w:rsidR="00507D9B" w14:paraId="5CB98F3F" w14:textId="77777777">
        <w:trPr>
          <w:trHeight w:val="1220"/>
        </w:trPr>
        <w:tc>
          <w:tcPr>
            <w:tcW w:w="4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35C164" w14:textId="77777777" w:rsidR="00507D9B" w:rsidRDefault="00235DFC">
            <w:pPr>
              <w:shd w:val="clear" w:color="auto" w:fill="FFFFFF"/>
              <w:rPr>
                <w:b/>
                <w:color w:val="201F1E"/>
              </w:rPr>
            </w:pPr>
            <w:r>
              <w:rPr>
                <w:b/>
                <w:color w:val="201F1E"/>
              </w:rPr>
              <w:t>Academia:</w:t>
            </w:r>
          </w:p>
          <w:p w14:paraId="64491170" w14:textId="77777777" w:rsidR="00507D9B" w:rsidRDefault="00235DFC">
            <w:pPr>
              <w:widowControl w:val="0"/>
              <w:pBdr>
                <w:top w:val="nil"/>
                <w:left w:val="nil"/>
                <w:bottom w:val="nil"/>
                <w:right w:val="nil"/>
                <w:between w:val="nil"/>
              </w:pBdr>
              <w:rPr>
                <w:color w:val="201F1E"/>
              </w:rPr>
            </w:pPr>
            <w:proofErr w:type="spellStart"/>
            <w:r>
              <w:rPr>
                <w:color w:val="201F1E"/>
              </w:rPr>
              <w:t>Chinmayi</w:t>
            </w:r>
            <w:proofErr w:type="spellEnd"/>
          </w:p>
          <w:p w14:paraId="622ED61E" w14:textId="77777777" w:rsidR="00507D9B" w:rsidRDefault="00235DFC">
            <w:pPr>
              <w:shd w:val="clear" w:color="auto" w:fill="FFFFFF"/>
              <w:rPr>
                <w:color w:val="201F1E"/>
              </w:rPr>
            </w:pPr>
            <w:r>
              <w:rPr>
                <w:color w:val="201F1E"/>
              </w:rPr>
              <w:t xml:space="preserve">  Arun, University of Delhi/Berkman Klein Centre Harvard</w:t>
            </w:r>
          </w:p>
        </w:tc>
        <w:tc>
          <w:tcPr>
            <w:tcW w:w="43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9D93456" w14:textId="77777777" w:rsidR="00507D9B" w:rsidRDefault="00235DFC">
            <w:pPr>
              <w:shd w:val="clear" w:color="auto" w:fill="FFFFFF"/>
              <w:spacing w:before="240" w:after="240"/>
              <w:rPr>
                <w:color w:val="201F1E"/>
                <w:sz w:val="24"/>
                <w:szCs w:val="24"/>
              </w:rPr>
            </w:pPr>
            <w:r>
              <w:rPr>
                <w:color w:val="201F1E"/>
                <w:sz w:val="24"/>
                <w:szCs w:val="24"/>
              </w:rPr>
              <w:t xml:space="preserve"> </w:t>
            </w:r>
          </w:p>
        </w:tc>
      </w:tr>
      <w:tr w:rsidR="00507D9B" w14:paraId="7F480A05" w14:textId="77777777">
        <w:trPr>
          <w:trHeight w:val="1475"/>
        </w:trPr>
        <w:tc>
          <w:tcPr>
            <w:tcW w:w="45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5B95314" w14:textId="77777777" w:rsidR="00507D9B" w:rsidRDefault="00235DFC">
            <w:pPr>
              <w:shd w:val="clear" w:color="auto" w:fill="FFFFFF"/>
              <w:rPr>
                <w:color w:val="201F1E"/>
              </w:rPr>
            </w:pPr>
            <w:r>
              <w:rPr>
                <w:color w:val="201F1E"/>
              </w:rPr>
              <w:t>Milton Mueller, Internet Governance Project OR</w:t>
            </w:r>
          </w:p>
          <w:p w14:paraId="41B51562" w14:textId="77777777" w:rsidR="00507D9B" w:rsidRDefault="00235DFC">
            <w:pPr>
              <w:shd w:val="clear" w:color="auto" w:fill="FFFFFF"/>
              <w:rPr>
                <w:color w:val="201F1E"/>
              </w:rPr>
            </w:pPr>
            <w:r>
              <w:rPr>
                <w:color w:val="201F1E"/>
              </w:rPr>
              <w:t>Jyoti Panday from the Internet Governance Project, both at Georgia Tech University in Atlanta</w:t>
            </w:r>
          </w:p>
        </w:tc>
        <w:tc>
          <w:tcPr>
            <w:tcW w:w="4365" w:type="dxa"/>
            <w:tcBorders>
              <w:top w:val="nil"/>
              <w:left w:val="nil"/>
              <w:bottom w:val="single" w:sz="8" w:space="0" w:color="000000"/>
              <w:right w:val="single" w:sz="8" w:space="0" w:color="000000"/>
            </w:tcBorders>
            <w:tcMar>
              <w:top w:w="100" w:type="dxa"/>
              <w:left w:w="100" w:type="dxa"/>
              <w:bottom w:w="100" w:type="dxa"/>
              <w:right w:w="100" w:type="dxa"/>
            </w:tcMar>
          </w:tcPr>
          <w:p w14:paraId="5B0238C0" w14:textId="77777777" w:rsidR="00507D9B" w:rsidRDefault="00235DFC">
            <w:pPr>
              <w:shd w:val="clear" w:color="auto" w:fill="FFFFFF"/>
              <w:spacing w:before="240" w:after="240"/>
              <w:rPr>
                <w:color w:val="201F1E"/>
                <w:sz w:val="24"/>
                <w:szCs w:val="24"/>
              </w:rPr>
            </w:pPr>
            <w:r>
              <w:rPr>
                <w:color w:val="201F1E"/>
                <w:sz w:val="24"/>
                <w:szCs w:val="24"/>
              </w:rPr>
              <w:t xml:space="preserve"> </w:t>
            </w:r>
          </w:p>
        </w:tc>
      </w:tr>
      <w:tr w:rsidR="00507D9B" w:rsidRPr="00EB28C6" w14:paraId="5CCD1B6E" w14:textId="77777777">
        <w:trPr>
          <w:trHeight w:val="725"/>
        </w:trPr>
        <w:tc>
          <w:tcPr>
            <w:tcW w:w="45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9B54DB7" w14:textId="77777777" w:rsidR="00507D9B" w:rsidRPr="00235DFC" w:rsidRDefault="00235DFC">
            <w:pPr>
              <w:shd w:val="clear" w:color="auto" w:fill="FFFFFF"/>
              <w:rPr>
                <w:color w:val="201F1E"/>
                <w:lang w:val="fr-FR"/>
              </w:rPr>
            </w:pPr>
            <w:proofErr w:type="spellStart"/>
            <w:r w:rsidRPr="00235DFC">
              <w:rPr>
                <w:color w:val="201F1E"/>
                <w:lang w:val="fr-FR"/>
              </w:rPr>
              <w:t>Jeanette</w:t>
            </w:r>
            <w:proofErr w:type="spellEnd"/>
            <w:r w:rsidRPr="00235DFC">
              <w:rPr>
                <w:color w:val="201F1E"/>
                <w:lang w:val="fr-FR"/>
              </w:rPr>
              <w:t xml:space="preserve"> Hoffmann, Berlin Social Science Centre (WZB)</w:t>
            </w:r>
          </w:p>
        </w:tc>
        <w:tc>
          <w:tcPr>
            <w:tcW w:w="4365" w:type="dxa"/>
            <w:tcBorders>
              <w:top w:val="nil"/>
              <w:left w:val="nil"/>
              <w:bottom w:val="single" w:sz="8" w:space="0" w:color="000000"/>
              <w:right w:val="single" w:sz="8" w:space="0" w:color="000000"/>
            </w:tcBorders>
            <w:tcMar>
              <w:top w:w="100" w:type="dxa"/>
              <w:left w:w="100" w:type="dxa"/>
              <w:bottom w:w="100" w:type="dxa"/>
              <w:right w:w="100" w:type="dxa"/>
            </w:tcMar>
          </w:tcPr>
          <w:p w14:paraId="0B732E8A" w14:textId="77777777" w:rsidR="00507D9B" w:rsidRPr="00235DFC" w:rsidRDefault="00235DFC">
            <w:pPr>
              <w:shd w:val="clear" w:color="auto" w:fill="FFFFFF"/>
              <w:spacing w:before="240" w:after="240"/>
              <w:rPr>
                <w:color w:val="201F1E"/>
                <w:sz w:val="24"/>
                <w:szCs w:val="24"/>
                <w:lang w:val="fr-FR"/>
              </w:rPr>
            </w:pPr>
            <w:r w:rsidRPr="00235DFC">
              <w:rPr>
                <w:color w:val="201F1E"/>
                <w:sz w:val="24"/>
                <w:szCs w:val="24"/>
                <w:lang w:val="fr-FR"/>
              </w:rPr>
              <w:t xml:space="preserve"> </w:t>
            </w:r>
          </w:p>
        </w:tc>
      </w:tr>
      <w:tr w:rsidR="00507D9B" w14:paraId="4E688BFD" w14:textId="77777777">
        <w:trPr>
          <w:trHeight w:val="500"/>
        </w:trPr>
        <w:tc>
          <w:tcPr>
            <w:tcW w:w="45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3A226C0" w14:textId="77777777" w:rsidR="00507D9B" w:rsidRDefault="00235DFC">
            <w:pPr>
              <w:shd w:val="clear" w:color="auto" w:fill="FFFFFF"/>
              <w:rPr>
                <w:color w:val="201F1E"/>
              </w:rPr>
            </w:pPr>
            <w:r>
              <w:rPr>
                <w:color w:val="201F1E"/>
              </w:rPr>
              <w:t>Fiona Alexander, American University DC</w:t>
            </w:r>
          </w:p>
        </w:tc>
        <w:tc>
          <w:tcPr>
            <w:tcW w:w="4365" w:type="dxa"/>
            <w:tcBorders>
              <w:top w:val="nil"/>
              <w:left w:val="nil"/>
              <w:bottom w:val="single" w:sz="8" w:space="0" w:color="000000"/>
              <w:right w:val="single" w:sz="8" w:space="0" w:color="000000"/>
            </w:tcBorders>
            <w:tcMar>
              <w:top w:w="100" w:type="dxa"/>
              <w:left w:w="100" w:type="dxa"/>
              <w:bottom w:w="100" w:type="dxa"/>
              <w:right w:w="100" w:type="dxa"/>
            </w:tcMar>
          </w:tcPr>
          <w:p w14:paraId="3EB55AC8" w14:textId="77777777" w:rsidR="00507D9B" w:rsidRDefault="00235DFC">
            <w:pPr>
              <w:shd w:val="clear" w:color="auto" w:fill="FFFFFF"/>
              <w:spacing w:before="240" w:after="240"/>
              <w:rPr>
                <w:color w:val="201F1E"/>
                <w:sz w:val="24"/>
                <w:szCs w:val="24"/>
              </w:rPr>
            </w:pPr>
            <w:r>
              <w:rPr>
                <w:color w:val="201F1E"/>
                <w:sz w:val="24"/>
                <w:szCs w:val="24"/>
              </w:rPr>
              <w:t xml:space="preserve"> </w:t>
            </w:r>
          </w:p>
        </w:tc>
      </w:tr>
      <w:tr w:rsidR="00507D9B" w14:paraId="78375E5B" w14:textId="77777777">
        <w:trPr>
          <w:trHeight w:val="500"/>
        </w:trPr>
        <w:tc>
          <w:tcPr>
            <w:tcW w:w="45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BCF40E1" w14:textId="77777777" w:rsidR="00507D9B" w:rsidRDefault="00235DFC">
            <w:pPr>
              <w:shd w:val="clear" w:color="auto" w:fill="FFFFFF"/>
              <w:spacing w:before="240" w:after="240"/>
              <w:rPr>
                <w:color w:val="201F1E"/>
                <w:sz w:val="24"/>
                <w:szCs w:val="24"/>
              </w:rPr>
            </w:pPr>
            <w:r>
              <w:rPr>
                <w:color w:val="201F1E"/>
                <w:sz w:val="24"/>
                <w:szCs w:val="24"/>
              </w:rPr>
              <w:t xml:space="preserve">Wolfgang </w:t>
            </w:r>
            <w:proofErr w:type="spellStart"/>
            <w:r>
              <w:rPr>
                <w:color w:val="201F1E"/>
                <w:sz w:val="24"/>
                <w:szCs w:val="24"/>
              </w:rPr>
              <w:t>Kleinwaechter</w:t>
            </w:r>
            <w:proofErr w:type="spellEnd"/>
          </w:p>
        </w:tc>
        <w:tc>
          <w:tcPr>
            <w:tcW w:w="4365" w:type="dxa"/>
            <w:tcBorders>
              <w:top w:val="nil"/>
              <w:left w:val="nil"/>
              <w:bottom w:val="single" w:sz="8" w:space="0" w:color="000000"/>
              <w:right w:val="single" w:sz="8" w:space="0" w:color="000000"/>
            </w:tcBorders>
            <w:tcMar>
              <w:top w:w="100" w:type="dxa"/>
              <w:left w:w="100" w:type="dxa"/>
              <w:bottom w:w="100" w:type="dxa"/>
              <w:right w:w="100" w:type="dxa"/>
            </w:tcMar>
          </w:tcPr>
          <w:p w14:paraId="78F8B4A7" w14:textId="77777777" w:rsidR="00507D9B" w:rsidRDefault="00235DFC">
            <w:pPr>
              <w:shd w:val="clear" w:color="auto" w:fill="FFFFFF"/>
              <w:spacing w:before="240" w:after="240"/>
              <w:rPr>
                <w:color w:val="201F1E"/>
                <w:sz w:val="24"/>
                <w:szCs w:val="24"/>
              </w:rPr>
            </w:pPr>
            <w:r>
              <w:rPr>
                <w:color w:val="201F1E"/>
                <w:sz w:val="24"/>
                <w:szCs w:val="24"/>
              </w:rPr>
              <w:t xml:space="preserve"> </w:t>
            </w:r>
          </w:p>
        </w:tc>
      </w:tr>
      <w:tr w:rsidR="00507D9B" w14:paraId="604F12E5" w14:textId="77777777">
        <w:trPr>
          <w:trHeight w:val="995"/>
        </w:trPr>
        <w:tc>
          <w:tcPr>
            <w:tcW w:w="45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F2BB447" w14:textId="77777777" w:rsidR="00507D9B" w:rsidRDefault="00235DFC">
            <w:pPr>
              <w:shd w:val="clear" w:color="auto" w:fill="FFFFFF"/>
              <w:rPr>
                <w:color w:val="201F1E"/>
              </w:rPr>
            </w:pPr>
            <w:r>
              <w:rPr>
                <w:color w:val="201F1E"/>
              </w:rPr>
              <w:t>David Souter, Oxford Internet Institute</w:t>
            </w:r>
          </w:p>
          <w:p w14:paraId="4AB0054C" w14:textId="77777777" w:rsidR="00507D9B" w:rsidRDefault="00235DFC">
            <w:pPr>
              <w:shd w:val="clear" w:color="auto" w:fill="FFFFFF"/>
              <w:spacing w:before="240" w:after="240"/>
              <w:rPr>
                <w:color w:val="201F1E"/>
              </w:rPr>
            </w:pPr>
            <w:r>
              <w:rPr>
                <w:color w:val="201F1E"/>
              </w:rPr>
              <w:t xml:space="preserve"> </w:t>
            </w:r>
          </w:p>
        </w:tc>
        <w:tc>
          <w:tcPr>
            <w:tcW w:w="4365" w:type="dxa"/>
            <w:tcBorders>
              <w:top w:val="nil"/>
              <w:left w:val="nil"/>
              <w:bottom w:val="single" w:sz="8" w:space="0" w:color="000000"/>
              <w:right w:val="single" w:sz="8" w:space="0" w:color="000000"/>
            </w:tcBorders>
            <w:tcMar>
              <w:top w:w="100" w:type="dxa"/>
              <w:left w:w="100" w:type="dxa"/>
              <w:bottom w:w="100" w:type="dxa"/>
              <w:right w:w="100" w:type="dxa"/>
            </w:tcMar>
          </w:tcPr>
          <w:p w14:paraId="5DC8180A" w14:textId="77777777" w:rsidR="00507D9B" w:rsidRDefault="00235DFC">
            <w:pPr>
              <w:shd w:val="clear" w:color="auto" w:fill="FFFFFF"/>
              <w:spacing w:before="240" w:after="240"/>
              <w:rPr>
                <w:color w:val="201F1E"/>
                <w:sz w:val="24"/>
                <w:szCs w:val="24"/>
              </w:rPr>
            </w:pPr>
            <w:r>
              <w:rPr>
                <w:color w:val="201F1E"/>
                <w:sz w:val="24"/>
                <w:szCs w:val="24"/>
              </w:rPr>
              <w:t xml:space="preserve"> </w:t>
            </w:r>
          </w:p>
        </w:tc>
      </w:tr>
    </w:tbl>
    <w:p w14:paraId="5494BE2C" w14:textId="77777777" w:rsidR="00507D9B" w:rsidRDefault="00235DFC">
      <w:pPr>
        <w:shd w:val="clear" w:color="auto" w:fill="FFFFFF"/>
        <w:spacing w:before="240" w:after="240"/>
        <w:rPr>
          <w:color w:val="201F1E"/>
          <w:sz w:val="24"/>
          <w:szCs w:val="24"/>
        </w:rPr>
      </w:pPr>
      <w:r>
        <w:rPr>
          <w:color w:val="201F1E"/>
          <w:sz w:val="24"/>
          <w:szCs w:val="24"/>
        </w:rPr>
        <w:t xml:space="preserve"> </w:t>
      </w:r>
    </w:p>
    <w:tbl>
      <w:tblPr>
        <w:tblStyle w:val="a3"/>
        <w:tblW w:w="885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470"/>
        <w:gridCol w:w="4380"/>
      </w:tblGrid>
      <w:tr w:rsidR="00507D9B" w14:paraId="74254FFE" w14:textId="77777777">
        <w:trPr>
          <w:trHeight w:val="980"/>
        </w:trPr>
        <w:tc>
          <w:tcPr>
            <w:tcW w:w="4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5075CC" w14:textId="77777777" w:rsidR="00507D9B" w:rsidRDefault="00235DFC">
            <w:pPr>
              <w:shd w:val="clear" w:color="auto" w:fill="FFFFFF"/>
              <w:rPr>
                <w:b/>
                <w:color w:val="201F1E"/>
              </w:rPr>
            </w:pPr>
            <w:r>
              <w:rPr>
                <w:b/>
                <w:color w:val="201F1E"/>
              </w:rPr>
              <w:t>Civil society:</w:t>
            </w:r>
          </w:p>
          <w:p w14:paraId="4EC40ED1" w14:textId="77777777" w:rsidR="00507D9B" w:rsidRDefault="00235DFC">
            <w:pPr>
              <w:widowControl w:val="0"/>
              <w:pBdr>
                <w:top w:val="nil"/>
                <w:left w:val="nil"/>
                <w:bottom w:val="nil"/>
                <w:right w:val="nil"/>
                <w:between w:val="nil"/>
              </w:pBdr>
              <w:rPr>
                <w:color w:val="201F1E"/>
              </w:rPr>
            </w:pPr>
            <w:proofErr w:type="spellStart"/>
            <w:r>
              <w:rPr>
                <w:color w:val="201F1E"/>
              </w:rPr>
              <w:t>Nnenna</w:t>
            </w:r>
            <w:proofErr w:type="spellEnd"/>
          </w:p>
          <w:p w14:paraId="52793D7E" w14:textId="77777777" w:rsidR="00507D9B" w:rsidRDefault="00235DFC">
            <w:pPr>
              <w:shd w:val="clear" w:color="auto" w:fill="FFFFFF"/>
              <w:rPr>
                <w:color w:val="201F1E"/>
              </w:rPr>
            </w:pPr>
            <w:r>
              <w:rPr>
                <w:color w:val="201F1E"/>
              </w:rPr>
              <w:t xml:space="preserve">  </w:t>
            </w:r>
            <w:proofErr w:type="spellStart"/>
            <w:r>
              <w:rPr>
                <w:color w:val="201F1E"/>
              </w:rPr>
              <w:t>Nwakanma</w:t>
            </w:r>
            <w:proofErr w:type="spellEnd"/>
            <w:r>
              <w:rPr>
                <w:color w:val="201F1E"/>
              </w:rPr>
              <w:t>, Web Foundation</w:t>
            </w:r>
          </w:p>
        </w:tc>
        <w:tc>
          <w:tcPr>
            <w:tcW w:w="43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038F540" w14:textId="77777777" w:rsidR="00507D9B" w:rsidRDefault="00235DFC">
            <w:pPr>
              <w:shd w:val="clear" w:color="auto" w:fill="FFFFFF"/>
              <w:spacing w:before="240" w:after="240"/>
              <w:rPr>
                <w:color w:val="201F1E"/>
                <w:sz w:val="24"/>
                <w:szCs w:val="24"/>
              </w:rPr>
            </w:pPr>
            <w:r>
              <w:rPr>
                <w:color w:val="201F1E"/>
                <w:sz w:val="24"/>
                <w:szCs w:val="24"/>
              </w:rPr>
              <w:t xml:space="preserve"> </w:t>
            </w:r>
          </w:p>
        </w:tc>
      </w:tr>
      <w:tr w:rsidR="00507D9B" w14:paraId="1C5FC1AA" w14:textId="77777777">
        <w:trPr>
          <w:trHeight w:val="500"/>
        </w:trPr>
        <w:tc>
          <w:tcPr>
            <w:tcW w:w="44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67AC8DF" w14:textId="77777777" w:rsidR="00507D9B" w:rsidRDefault="00235DFC">
            <w:pPr>
              <w:shd w:val="clear" w:color="auto" w:fill="FFFFFF"/>
              <w:rPr>
                <w:color w:val="201F1E"/>
              </w:rPr>
            </w:pPr>
            <w:r>
              <w:rPr>
                <w:color w:val="201F1E"/>
              </w:rPr>
              <w:t xml:space="preserve">Sean </w:t>
            </w:r>
            <w:proofErr w:type="spellStart"/>
            <w:r>
              <w:rPr>
                <w:color w:val="201F1E"/>
              </w:rPr>
              <w:t>O’Siochru</w:t>
            </w:r>
            <w:proofErr w:type="spellEnd"/>
            <w:r>
              <w:rPr>
                <w:color w:val="201F1E"/>
              </w:rPr>
              <w:t>, Just Net Coalition</w:t>
            </w:r>
          </w:p>
        </w:tc>
        <w:tc>
          <w:tcPr>
            <w:tcW w:w="4380" w:type="dxa"/>
            <w:tcBorders>
              <w:top w:val="nil"/>
              <w:left w:val="nil"/>
              <w:bottom w:val="single" w:sz="8" w:space="0" w:color="000000"/>
              <w:right w:val="single" w:sz="8" w:space="0" w:color="000000"/>
            </w:tcBorders>
            <w:tcMar>
              <w:top w:w="100" w:type="dxa"/>
              <w:left w:w="100" w:type="dxa"/>
              <w:bottom w:w="100" w:type="dxa"/>
              <w:right w:w="100" w:type="dxa"/>
            </w:tcMar>
          </w:tcPr>
          <w:p w14:paraId="3F78E7C2" w14:textId="77777777" w:rsidR="00507D9B" w:rsidRDefault="00235DFC">
            <w:pPr>
              <w:shd w:val="clear" w:color="auto" w:fill="FFFFFF"/>
              <w:spacing w:before="240" w:after="240"/>
              <w:rPr>
                <w:color w:val="201F1E"/>
                <w:sz w:val="24"/>
                <w:szCs w:val="24"/>
              </w:rPr>
            </w:pPr>
            <w:r>
              <w:rPr>
                <w:color w:val="201F1E"/>
                <w:sz w:val="24"/>
                <w:szCs w:val="24"/>
              </w:rPr>
              <w:t xml:space="preserve"> </w:t>
            </w:r>
          </w:p>
        </w:tc>
      </w:tr>
      <w:tr w:rsidR="00507D9B" w14:paraId="4EE02D95" w14:textId="77777777">
        <w:trPr>
          <w:trHeight w:val="725"/>
        </w:trPr>
        <w:tc>
          <w:tcPr>
            <w:tcW w:w="44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095557A" w14:textId="77777777" w:rsidR="00507D9B" w:rsidRDefault="00235DFC">
            <w:pPr>
              <w:shd w:val="clear" w:color="auto" w:fill="FFFFFF"/>
              <w:rPr>
                <w:color w:val="201F1E"/>
              </w:rPr>
            </w:pPr>
            <w:r>
              <w:rPr>
                <w:color w:val="201F1E"/>
              </w:rPr>
              <w:t xml:space="preserve">If we can have a MAG member Maria Paz would be excellent. </w:t>
            </w:r>
          </w:p>
        </w:tc>
        <w:tc>
          <w:tcPr>
            <w:tcW w:w="4380" w:type="dxa"/>
            <w:tcBorders>
              <w:top w:val="nil"/>
              <w:left w:val="nil"/>
              <w:bottom w:val="single" w:sz="8" w:space="0" w:color="000000"/>
              <w:right w:val="single" w:sz="8" w:space="0" w:color="000000"/>
            </w:tcBorders>
            <w:tcMar>
              <w:top w:w="100" w:type="dxa"/>
              <w:left w:w="100" w:type="dxa"/>
              <w:bottom w:w="100" w:type="dxa"/>
              <w:right w:w="100" w:type="dxa"/>
            </w:tcMar>
          </w:tcPr>
          <w:p w14:paraId="1BFCDE13" w14:textId="77777777" w:rsidR="00507D9B" w:rsidRDefault="00235DFC">
            <w:pPr>
              <w:shd w:val="clear" w:color="auto" w:fill="FFFFFF"/>
              <w:spacing w:before="240" w:after="240"/>
              <w:rPr>
                <w:color w:val="201F1E"/>
                <w:sz w:val="24"/>
                <w:szCs w:val="24"/>
              </w:rPr>
            </w:pPr>
            <w:r>
              <w:rPr>
                <w:color w:val="201F1E"/>
                <w:sz w:val="24"/>
                <w:szCs w:val="24"/>
              </w:rPr>
              <w:t xml:space="preserve"> </w:t>
            </w:r>
          </w:p>
        </w:tc>
      </w:tr>
      <w:tr w:rsidR="00507D9B" w14:paraId="46C8F284" w14:textId="77777777">
        <w:trPr>
          <w:trHeight w:val="500"/>
        </w:trPr>
        <w:tc>
          <w:tcPr>
            <w:tcW w:w="44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9418D31" w14:textId="77777777" w:rsidR="00507D9B" w:rsidRDefault="00235DFC">
            <w:pPr>
              <w:shd w:val="clear" w:color="auto" w:fill="FFFFFF"/>
              <w:rPr>
                <w:color w:val="201F1E"/>
              </w:rPr>
            </w:pPr>
            <w:r>
              <w:rPr>
                <w:color w:val="201F1E"/>
              </w:rPr>
              <w:lastRenderedPageBreak/>
              <w:t xml:space="preserve">Gbenga </w:t>
            </w:r>
            <w:proofErr w:type="spellStart"/>
            <w:r>
              <w:rPr>
                <w:color w:val="201F1E"/>
              </w:rPr>
              <w:t>Sesan</w:t>
            </w:r>
            <w:proofErr w:type="spellEnd"/>
            <w:r>
              <w:rPr>
                <w:color w:val="201F1E"/>
              </w:rPr>
              <w:t>, Paradigm Initiative, Nigeria</w:t>
            </w:r>
          </w:p>
        </w:tc>
        <w:tc>
          <w:tcPr>
            <w:tcW w:w="4380" w:type="dxa"/>
            <w:tcBorders>
              <w:top w:val="nil"/>
              <w:left w:val="nil"/>
              <w:bottom w:val="single" w:sz="8" w:space="0" w:color="000000"/>
              <w:right w:val="single" w:sz="8" w:space="0" w:color="000000"/>
            </w:tcBorders>
            <w:tcMar>
              <w:top w:w="100" w:type="dxa"/>
              <w:left w:w="100" w:type="dxa"/>
              <w:bottom w:w="100" w:type="dxa"/>
              <w:right w:w="100" w:type="dxa"/>
            </w:tcMar>
          </w:tcPr>
          <w:p w14:paraId="32D23F08" w14:textId="77777777" w:rsidR="00507D9B" w:rsidRDefault="00235DFC">
            <w:pPr>
              <w:shd w:val="clear" w:color="auto" w:fill="FFFFFF"/>
              <w:spacing w:before="240" w:after="240"/>
              <w:rPr>
                <w:color w:val="201F1E"/>
                <w:sz w:val="24"/>
                <w:szCs w:val="24"/>
              </w:rPr>
            </w:pPr>
            <w:r>
              <w:rPr>
                <w:color w:val="201F1E"/>
                <w:sz w:val="24"/>
                <w:szCs w:val="24"/>
              </w:rPr>
              <w:t xml:space="preserve"> </w:t>
            </w:r>
          </w:p>
        </w:tc>
      </w:tr>
      <w:tr w:rsidR="00507D9B" w14:paraId="3BDBB9D5" w14:textId="77777777">
        <w:trPr>
          <w:trHeight w:val="500"/>
        </w:trPr>
        <w:tc>
          <w:tcPr>
            <w:tcW w:w="44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60C9F47" w14:textId="77777777" w:rsidR="00507D9B" w:rsidRDefault="00235DFC">
            <w:pPr>
              <w:shd w:val="clear" w:color="auto" w:fill="FFFFFF"/>
              <w:rPr>
                <w:color w:val="201F1E"/>
              </w:rPr>
            </w:pPr>
            <w:r>
              <w:rPr>
                <w:color w:val="201F1E"/>
              </w:rPr>
              <w:t xml:space="preserve">Peter </w:t>
            </w:r>
            <w:proofErr w:type="spellStart"/>
            <w:r>
              <w:rPr>
                <w:color w:val="201F1E"/>
              </w:rPr>
              <w:t>Micek</w:t>
            </w:r>
            <w:proofErr w:type="spellEnd"/>
            <w:r>
              <w:rPr>
                <w:color w:val="201F1E"/>
              </w:rPr>
              <w:t>, Access Now</w:t>
            </w:r>
          </w:p>
        </w:tc>
        <w:tc>
          <w:tcPr>
            <w:tcW w:w="4380" w:type="dxa"/>
            <w:tcBorders>
              <w:top w:val="nil"/>
              <w:left w:val="nil"/>
              <w:bottom w:val="single" w:sz="8" w:space="0" w:color="000000"/>
              <w:right w:val="single" w:sz="8" w:space="0" w:color="000000"/>
            </w:tcBorders>
            <w:tcMar>
              <w:top w:w="100" w:type="dxa"/>
              <w:left w:w="100" w:type="dxa"/>
              <w:bottom w:w="100" w:type="dxa"/>
              <w:right w:w="100" w:type="dxa"/>
            </w:tcMar>
          </w:tcPr>
          <w:p w14:paraId="4D471ACB" w14:textId="77777777" w:rsidR="00507D9B" w:rsidRDefault="00235DFC">
            <w:pPr>
              <w:shd w:val="clear" w:color="auto" w:fill="FFFFFF"/>
              <w:spacing w:before="240" w:after="240"/>
              <w:rPr>
                <w:color w:val="201F1E"/>
                <w:sz w:val="24"/>
                <w:szCs w:val="24"/>
              </w:rPr>
            </w:pPr>
            <w:r>
              <w:rPr>
                <w:color w:val="201F1E"/>
                <w:sz w:val="24"/>
                <w:szCs w:val="24"/>
              </w:rPr>
              <w:t xml:space="preserve"> </w:t>
            </w:r>
          </w:p>
        </w:tc>
      </w:tr>
      <w:tr w:rsidR="00507D9B" w14:paraId="647867B0" w14:textId="77777777">
        <w:trPr>
          <w:trHeight w:val="500"/>
        </w:trPr>
        <w:tc>
          <w:tcPr>
            <w:tcW w:w="44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7750348" w14:textId="77777777" w:rsidR="00507D9B" w:rsidRDefault="00235DFC">
            <w:pPr>
              <w:shd w:val="clear" w:color="auto" w:fill="FFFFFF"/>
              <w:rPr>
                <w:color w:val="201F1E"/>
              </w:rPr>
            </w:pPr>
            <w:r>
              <w:rPr>
                <w:color w:val="201F1E"/>
              </w:rPr>
              <w:t>Paula Martins, APC</w:t>
            </w:r>
          </w:p>
        </w:tc>
        <w:tc>
          <w:tcPr>
            <w:tcW w:w="4380" w:type="dxa"/>
            <w:tcBorders>
              <w:top w:val="nil"/>
              <w:left w:val="nil"/>
              <w:bottom w:val="single" w:sz="8" w:space="0" w:color="000000"/>
              <w:right w:val="single" w:sz="8" w:space="0" w:color="000000"/>
            </w:tcBorders>
            <w:tcMar>
              <w:top w:w="100" w:type="dxa"/>
              <w:left w:w="100" w:type="dxa"/>
              <w:bottom w:w="100" w:type="dxa"/>
              <w:right w:w="100" w:type="dxa"/>
            </w:tcMar>
          </w:tcPr>
          <w:p w14:paraId="5F0BD85E" w14:textId="77777777" w:rsidR="00507D9B" w:rsidRDefault="00235DFC">
            <w:pPr>
              <w:shd w:val="clear" w:color="auto" w:fill="FFFFFF"/>
              <w:spacing w:before="240" w:after="240"/>
              <w:rPr>
                <w:color w:val="201F1E"/>
                <w:sz w:val="24"/>
                <w:szCs w:val="24"/>
              </w:rPr>
            </w:pPr>
            <w:r>
              <w:rPr>
                <w:color w:val="201F1E"/>
                <w:sz w:val="24"/>
                <w:szCs w:val="24"/>
              </w:rPr>
              <w:t xml:space="preserve"> </w:t>
            </w:r>
          </w:p>
        </w:tc>
      </w:tr>
      <w:tr w:rsidR="00507D9B" w14:paraId="621AAACE" w14:textId="77777777">
        <w:trPr>
          <w:trHeight w:val="500"/>
        </w:trPr>
        <w:tc>
          <w:tcPr>
            <w:tcW w:w="44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A2EA719" w14:textId="77777777" w:rsidR="00507D9B" w:rsidRDefault="00235DFC">
            <w:pPr>
              <w:shd w:val="clear" w:color="auto" w:fill="FFFFFF"/>
              <w:rPr>
                <w:color w:val="201F1E"/>
              </w:rPr>
            </w:pPr>
            <w:r>
              <w:rPr>
                <w:color w:val="201F1E"/>
              </w:rPr>
              <w:t xml:space="preserve">N.N. </w:t>
            </w:r>
            <w:proofErr w:type="spellStart"/>
            <w:r>
              <w:rPr>
                <w:color w:val="201F1E"/>
              </w:rPr>
              <w:t>Sida</w:t>
            </w:r>
            <w:proofErr w:type="spellEnd"/>
            <w:r>
              <w:rPr>
                <w:color w:val="201F1E"/>
              </w:rPr>
              <w:t>, GIZ or SDC.</w:t>
            </w:r>
          </w:p>
        </w:tc>
        <w:tc>
          <w:tcPr>
            <w:tcW w:w="4380" w:type="dxa"/>
            <w:tcBorders>
              <w:top w:val="nil"/>
              <w:left w:val="nil"/>
              <w:bottom w:val="single" w:sz="8" w:space="0" w:color="000000"/>
              <w:right w:val="single" w:sz="8" w:space="0" w:color="000000"/>
            </w:tcBorders>
            <w:tcMar>
              <w:top w:w="100" w:type="dxa"/>
              <w:left w:w="100" w:type="dxa"/>
              <w:bottom w:w="100" w:type="dxa"/>
              <w:right w:w="100" w:type="dxa"/>
            </w:tcMar>
          </w:tcPr>
          <w:p w14:paraId="6ACD53F4" w14:textId="77777777" w:rsidR="00507D9B" w:rsidRDefault="00235DFC">
            <w:pPr>
              <w:shd w:val="clear" w:color="auto" w:fill="FFFFFF"/>
              <w:spacing w:before="240" w:after="240"/>
              <w:rPr>
                <w:color w:val="201F1E"/>
                <w:sz w:val="24"/>
                <w:szCs w:val="24"/>
              </w:rPr>
            </w:pPr>
            <w:r>
              <w:rPr>
                <w:color w:val="201F1E"/>
                <w:sz w:val="24"/>
                <w:szCs w:val="24"/>
              </w:rPr>
              <w:t xml:space="preserve"> </w:t>
            </w:r>
            <w:proofErr w:type="spellStart"/>
            <w:r>
              <w:rPr>
                <w:color w:val="201F1E"/>
                <w:sz w:val="24"/>
                <w:szCs w:val="24"/>
              </w:rPr>
              <w:t>Sooki</w:t>
            </w:r>
            <w:proofErr w:type="spellEnd"/>
            <w:r>
              <w:rPr>
                <w:color w:val="201F1E"/>
                <w:sz w:val="24"/>
                <w:szCs w:val="24"/>
              </w:rPr>
              <w:t xml:space="preserve"> to propose a speaker from GIZ</w:t>
            </w:r>
          </w:p>
        </w:tc>
      </w:tr>
    </w:tbl>
    <w:p w14:paraId="341781B8" w14:textId="77777777" w:rsidR="00507D9B" w:rsidRDefault="00235DFC">
      <w:pPr>
        <w:shd w:val="clear" w:color="auto" w:fill="FFFFFF"/>
        <w:spacing w:before="240" w:after="240"/>
        <w:rPr>
          <w:color w:val="201F1E"/>
          <w:sz w:val="24"/>
          <w:szCs w:val="24"/>
        </w:rPr>
      </w:pPr>
      <w:r>
        <w:rPr>
          <w:color w:val="201F1E"/>
          <w:sz w:val="24"/>
          <w:szCs w:val="24"/>
        </w:rPr>
        <w:t xml:space="preserve"> </w:t>
      </w:r>
    </w:p>
    <w:tbl>
      <w:tblPr>
        <w:tblStyle w:val="a4"/>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485"/>
        <w:gridCol w:w="4380"/>
      </w:tblGrid>
      <w:tr w:rsidR="00507D9B" w14:paraId="21163C0B" w14:textId="77777777">
        <w:trPr>
          <w:trHeight w:val="725"/>
        </w:trPr>
        <w:tc>
          <w:tcPr>
            <w:tcW w:w="44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D8445E" w14:textId="77777777" w:rsidR="00507D9B" w:rsidRDefault="00235DFC">
            <w:pPr>
              <w:shd w:val="clear" w:color="auto" w:fill="FFFFFF"/>
              <w:rPr>
                <w:color w:val="201F1E"/>
              </w:rPr>
            </w:pPr>
            <w:r>
              <w:rPr>
                <w:b/>
                <w:color w:val="201F1E"/>
              </w:rPr>
              <w:t>Moderator:</w:t>
            </w:r>
            <w:r>
              <w:rPr>
                <w:color w:val="201F1E"/>
              </w:rPr>
              <w:t xml:space="preserve"> Jovan </w:t>
            </w:r>
            <w:proofErr w:type="spellStart"/>
            <w:r>
              <w:rPr>
                <w:color w:val="201F1E"/>
              </w:rPr>
              <w:t>Kurbalija</w:t>
            </w:r>
            <w:proofErr w:type="spellEnd"/>
            <w:r>
              <w:rPr>
                <w:color w:val="201F1E"/>
              </w:rPr>
              <w:t>, Diplo Foundation</w:t>
            </w:r>
          </w:p>
        </w:tc>
        <w:tc>
          <w:tcPr>
            <w:tcW w:w="43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7C3796D" w14:textId="77777777" w:rsidR="00507D9B" w:rsidRDefault="00235DFC">
            <w:pPr>
              <w:shd w:val="clear" w:color="auto" w:fill="FFFFFF"/>
              <w:spacing w:before="240" w:after="240"/>
              <w:rPr>
                <w:color w:val="201F1E"/>
                <w:sz w:val="24"/>
                <w:szCs w:val="24"/>
              </w:rPr>
            </w:pPr>
            <w:r>
              <w:rPr>
                <w:color w:val="201F1E"/>
                <w:sz w:val="24"/>
                <w:szCs w:val="24"/>
              </w:rPr>
              <w:t xml:space="preserve"> </w:t>
            </w:r>
          </w:p>
        </w:tc>
      </w:tr>
      <w:tr w:rsidR="00507D9B" w14:paraId="00987F85" w14:textId="77777777">
        <w:trPr>
          <w:trHeight w:val="1250"/>
        </w:trPr>
        <w:tc>
          <w:tcPr>
            <w:tcW w:w="44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D0A25C5" w14:textId="77777777" w:rsidR="00507D9B" w:rsidRDefault="00235DFC">
            <w:pPr>
              <w:shd w:val="clear" w:color="auto" w:fill="FFFFFF"/>
              <w:rPr>
                <w:color w:val="201F1E"/>
              </w:rPr>
            </w:pPr>
            <w:r>
              <w:rPr>
                <w:color w:val="201F1E"/>
              </w:rPr>
              <w:t>Thomas Schneider, Internet Ambassador Switzerland</w:t>
            </w:r>
          </w:p>
          <w:p w14:paraId="3957E41D" w14:textId="77777777" w:rsidR="00507D9B" w:rsidRDefault="00235DFC">
            <w:pPr>
              <w:shd w:val="clear" w:color="auto" w:fill="FFFFFF"/>
              <w:spacing w:before="240" w:after="240"/>
              <w:rPr>
                <w:color w:val="201F1E"/>
                <w:sz w:val="24"/>
                <w:szCs w:val="24"/>
              </w:rPr>
            </w:pPr>
            <w:r>
              <w:rPr>
                <w:color w:val="201F1E"/>
                <w:sz w:val="24"/>
                <w:szCs w:val="24"/>
              </w:rPr>
              <w:t xml:space="preserve"> </w:t>
            </w:r>
          </w:p>
        </w:tc>
        <w:tc>
          <w:tcPr>
            <w:tcW w:w="4380" w:type="dxa"/>
            <w:tcBorders>
              <w:top w:val="nil"/>
              <w:left w:val="nil"/>
              <w:bottom w:val="single" w:sz="8" w:space="0" w:color="000000"/>
              <w:right w:val="single" w:sz="8" w:space="0" w:color="000000"/>
            </w:tcBorders>
            <w:tcMar>
              <w:top w:w="100" w:type="dxa"/>
              <w:left w:w="100" w:type="dxa"/>
              <w:bottom w:w="100" w:type="dxa"/>
              <w:right w:w="100" w:type="dxa"/>
            </w:tcMar>
          </w:tcPr>
          <w:p w14:paraId="7BD6F596" w14:textId="77777777" w:rsidR="00507D9B" w:rsidRDefault="00235DFC">
            <w:pPr>
              <w:shd w:val="clear" w:color="auto" w:fill="FFFFFF"/>
              <w:spacing w:before="240" w:after="240"/>
              <w:rPr>
                <w:color w:val="201F1E"/>
                <w:sz w:val="24"/>
                <w:szCs w:val="24"/>
              </w:rPr>
            </w:pPr>
            <w:r>
              <w:rPr>
                <w:color w:val="201F1E"/>
                <w:sz w:val="24"/>
                <w:szCs w:val="24"/>
              </w:rPr>
              <w:t xml:space="preserve"> </w:t>
            </w:r>
          </w:p>
        </w:tc>
      </w:tr>
    </w:tbl>
    <w:p w14:paraId="7560C6E3" w14:textId="77777777" w:rsidR="00507D9B" w:rsidRDefault="00235DFC">
      <w:pPr>
        <w:shd w:val="clear" w:color="auto" w:fill="FFFFFF"/>
        <w:spacing w:before="240" w:after="240"/>
        <w:rPr>
          <w:color w:val="201F1E"/>
          <w:sz w:val="24"/>
          <w:szCs w:val="24"/>
        </w:rPr>
      </w:pPr>
      <w:r>
        <w:rPr>
          <w:color w:val="201F1E"/>
          <w:sz w:val="24"/>
          <w:szCs w:val="24"/>
        </w:rPr>
        <w:t xml:space="preserve"> </w:t>
      </w:r>
    </w:p>
    <w:p w14:paraId="1CBAEDCD" w14:textId="77777777" w:rsidR="00507D9B" w:rsidRDefault="00235DFC">
      <w:pPr>
        <w:pStyle w:val="berschrift2"/>
      </w:pPr>
      <w:bookmarkStart w:id="6" w:name="_bxfdl2n034yh" w:colFirst="0" w:colLast="0"/>
      <w:bookmarkEnd w:id="6"/>
      <w:r>
        <w:t>Issue area description</w:t>
      </w:r>
    </w:p>
    <w:p w14:paraId="4A418FBD" w14:textId="77777777" w:rsidR="00507D9B" w:rsidRDefault="00EB28C6">
      <w:hyperlink r:id="rId5">
        <w:r w:rsidR="00235DFC">
          <w:rPr>
            <w:color w:val="1155CC"/>
            <w:u w:val="single"/>
          </w:rPr>
          <w:t>https://www.intgovforum.org/multilingual/content/inclusive-internet-governance-ecosystems-and-digital-cooperation</w:t>
        </w:r>
      </w:hyperlink>
      <w:r w:rsidR="00235DFC">
        <w:t xml:space="preserve"> </w:t>
      </w:r>
    </w:p>
    <w:p w14:paraId="50341D53" w14:textId="77777777" w:rsidR="00507D9B" w:rsidRDefault="00507D9B"/>
    <w:p w14:paraId="7A55E6EB" w14:textId="77777777" w:rsidR="00507D9B" w:rsidRDefault="00507D9B"/>
    <w:p w14:paraId="4C88C98B" w14:textId="77777777" w:rsidR="00507D9B" w:rsidRDefault="00235DFC">
      <w:pPr>
        <w:spacing w:before="240" w:after="240"/>
        <w:rPr>
          <w:b/>
        </w:rPr>
      </w:pPr>
      <w:r>
        <w:rPr>
          <w:b/>
        </w:rPr>
        <w:t>Description</w:t>
      </w:r>
    </w:p>
    <w:p w14:paraId="36A8C339" w14:textId="77777777" w:rsidR="00507D9B" w:rsidRDefault="00235DFC">
      <w:pPr>
        <w:spacing w:before="220" w:after="220"/>
        <w:rPr>
          <w:rFonts w:ascii="Roboto" w:eastAsia="Roboto" w:hAnsi="Roboto" w:cs="Roboto"/>
        </w:rPr>
      </w:pPr>
      <w:r>
        <w:rPr>
          <w:rFonts w:ascii="Roboto" w:eastAsia="Roboto" w:hAnsi="Roboto" w:cs="Roboto"/>
        </w:rPr>
        <w:t xml:space="preserve">The Internet’s contribution to social, cultural and economic growth and opportunity is recognised, but with its increased role and importance to societies, individuals and economies – well illustrated during the global pandemic – come key questions of governance, accountability, misuse and access. When approaching the governance of the Internet, most institutions, including governments, tend to turn to models they understand or are familiar with, rather than thinking about what might work in the future. Coordinating and consolidating collaborative and inclusive Internet governance is increasingly challenging. Recent discussions about the roles and responsibilities of governments and international corporations have raised issues relating to digital sovereignty, data localisation, national security, economic growth, the governance structures of a borderless Internet, cross-border </w:t>
      </w:r>
      <w:r>
        <w:rPr>
          <w:rFonts w:ascii="Roboto" w:eastAsia="Roboto" w:hAnsi="Roboto" w:cs="Roboto"/>
        </w:rPr>
        <w:lastRenderedPageBreak/>
        <w:t xml:space="preserve">business transactions, and human rights. In consequence, the precise nature, scope, and modalities of digital sovereignty have become pressing topics in a wide range of contexts. Nevertheless, there has not been any organised and fully inclusive global debate about the reasons for and manifold consequences of digital sovereignty initiatives. The </w:t>
      </w:r>
      <w:hyperlink r:id="rId6" w:anchor="IGF">
        <w:r>
          <w:rPr>
            <w:rFonts w:ascii="Roboto" w:eastAsia="Roboto" w:hAnsi="Roboto" w:cs="Roboto"/>
            <w:color w:val="408483"/>
          </w:rPr>
          <w:t>IGF</w:t>
        </w:r>
      </w:hyperlink>
      <w:r>
        <w:rPr>
          <w:rFonts w:ascii="Roboto" w:eastAsia="Roboto" w:hAnsi="Roboto" w:cs="Roboto"/>
        </w:rPr>
        <w:t xml:space="preserve"> could be well placed to foster such a dialogue. </w:t>
      </w:r>
    </w:p>
    <w:p w14:paraId="03562080" w14:textId="77777777" w:rsidR="00507D9B" w:rsidRDefault="00235DFC">
      <w:pPr>
        <w:spacing w:before="220" w:after="220"/>
        <w:rPr>
          <w:rFonts w:ascii="Roboto" w:eastAsia="Roboto" w:hAnsi="Roboto" w:cs="Roboto"/>
        </w:rPr>
      </w:pPr>
      <w:r>
        <w:rPr>
          <w:rFonts w:ascii="Roboto" w:eastAsia="Roboto" w:hAnsi="Roboto" w:cs="Roboto"/>
        </w:rPr>
        <w:t xml:space="preserve">There is also a need for further engagement on the evolution of the IGF itself as a widely distributed and inclusive platform for deliberating on inclusive Internet governance processes and ecosystems. What opportunities are provided by the current focus on digital cooperation resulting from the UN Secretary-General's Roadmap for digital cooperation? How to strengthen the capacities of policymakers, business and citizens to stay abreast of the rapid technological developments and adequately engage in Internet governance discussions to respond to the challenges these developments present? What is the future of </w:t>
      </w:r>
      <w:proofErr w:type="spellStart"/>
      <w:r>
        <w:rPr>
          <w:rFonts w:ascii="Roboto" w:eastAsia="Roboto" w:hAnsi="Roboto" w:cs="Roboto"/>
        </w:rPr>
        <w:t>multistakeholder</w:t>
      </w:r>
      <w:proofErr w:type="spellEnd"/>
      <w:r>
        <w:rPr>
          <w:rFonts w:ascii="Roboto" w:eastAsia="Roboto" w:hAnsi="Roboto" w:cs="Roboto"/>
        </w:rPr>
        <w:t xml:space="preserve"> Internet governance and who will shape it?</w:t>
      </w:r>
    </w:p>
    <w:p w14:paraId="1A298A38" w14:textId="77777777" w:rsidR="00507D9B" w:rsidRDefault="00235DFC">
      <w:pPr>
        <w:spacing w:before="220" w:after="220"/>
        <w:rPr>
          <w:rFonts w:ascii="Roboto" w:eastAsia="Roboto" w:hAnsi="Roboto" w:cs="Roboto"/>
        </w:rPr>
      </w:pPr>
      <w:r>
        <w:rPr>
          <w:rFonts w:ascii="Roboto" w:eastAsia="Roboto" w:hAnsi="Roboto" w:cs="Roboto"/>
        </w:rPr>
        <w:t>Another question to address touches on how the technical governance of the protocols and procedures that underpin an interconnected Internet relate to the ongoing Internet public policy discourses.</w:t>
      </w:r>
    </w:p>
    <w:p w14:paraId="46A85744" w14:textId="77777777" w:rsidR="00507D9B" w:rsidRDefault="00507D9B">
      <w:pPr>
        <w:spacing w:before="240" w:after="240"/>
      </w:pPr>
    </w:p>
    <w:p w14:paraId="4328AC23" w14:textId="77777777" w:rsidR="00507D9B" w:rsidRDefault="00235DFC">
      <w:pPr>
        <w:spacing w:before="240" w:after="240"/>
        <w:rPr>
          <w:b/>
        </w:rPr>
      </w:pPr>
      <w:r>
        <w:rPr>
          <w:b/>
        </w:rPr>
        <w:t xml:space="preserve">Policy questions </w:t>
      </w:r>
    </w:p>
    <w:p w14:paraId="0A608BCA" w14:textId="77777777" w:rsidR="00507D9B" w:rsidRDefault="00235DFC">
      <w:pPr>
        <w:numPr>
          <w:ilvl w:val="0"/>
          <w:numId w:val="2"/>
        </w:numPr>
        <w:pBdr>
          <w:bottom w:val="none" w:sz="0" w:space="1" w:color="auto"/>
        </w:pBdr>
        <w:spacing w:before="260"/>
        <w:rPr>
          <w:rFonts w:ascii="Roboto" w:eastAsia="Roboto" w:hAnsi="Roboto" w:cs="Roboto"/>
        </w:rPr>
      </w:pPr>
      <w:commentRangeStart w:id="7"/>
      <w:r>
        <w:rPr>
          <w:rFonts w:ascii="Roboto" w:eastAsia="Roboto" w:hAnsi="Roboto" w:cs="Roboto"/>
          <w:b/>
        </w:rPr>
        <w:t>Digital sovereignty</w:t>
      </w:r>
      <w:r>
        <w:rPr>
          <w:rFonts w:ascii="Roboto" w:eastAsia="Roboto" w:hAnsi="Roboto" w:cs="Roboto"/>
        </w:rPr>
        <w:t xml:space="preserve">: What is meant by digital sovereignty? What implications does it have for the global nature of the Internet, for Internet governance itself, and the effectiveness of the </w:t>
      </w:r>
      <w:proofErr w:type="spellStart"/>
      <w:r>
        <w:rPr>
          <w:rFonts w:ascii="Roboto" w:eastAsia="Roboto" w:hAnsi="Roboto" w:cs="Roboto"/>
        </w:rPr>
        <w:t>multistakeholder</w:t>
      </w:r>
      <w:proofErr w:type="spellEnd"/>
      <w:r>
        <w:rPr>
          <w:rFonts w:ascii="Roboto" w:eastAsia="Roboto" w:hAnsi="Roboto" w:cs="Roboto"/>
        </w:rPr>
        <w:t xml:space="preserve"> approach? From an opposite angle, what are the implications of the Internet and digitalisation for national sovereignty?</w:t>
      </w:r>
    </w:p>
    <w:p w14:paraId="34DF8C64" w14:textId="77777777" w:rsidR="00507D9B" w:rsidRDefault="00235DFC">
      <w:pPr>
        <w:numPr>
          <w:ilvl w:val="0"/>
          <w:numId w:val="2"/>
        </w:numPr>
        <w:pBdr>
          <w:bottom w:val="none" w:sz="0" w:space="1" w:color="auto"/>
        </w:pBdr>
        <w:rPr>
          <w:rFonts w:ascii="Roboto" w:eastAsia="Roboto" w:hAnsi="Roboto" w:cs="Roboto"/>
        </w:rPr>
      </w:pPr>
      <w:r>
        <w:rPr>
          <w:rFonts w:ascii="Roboto" w:eastAsia="Roboto" w:hAnsi="Roboto" w:cs="Roboto"/>
          <w:b/>
        </w:rPr>
        <w:t>Assessing Internet governance approaches and mechanisms and fostering inclusiveness</w:t>
      </w:r>
      <w:r>
        <w:rPr>
          <w:rFonts w:ascii="Roboto" w:eastAsia="Roboto" w:hAnsi="Roboto" w:cs="Roboto"/>
        </w:rPr>
        <w:t xml:space="preserve">: What are the main strengths and weaknesses of existing Internet governance approaches and mechanisms? What can be done, and by whom, to foster more inclusive Internet governance at the national, regional and international levels? </w:t>
      </w:r>
      <w:commentRangeEnd w:id="7"/>
      <w:r>
        <w:commentReference w:id="7"/>
      </w:r>
    </w:p>
    <w:p w14:paraId="7F19A128" w14:textId="77777777" w:rsidR="00507D9B" w:rsidRDefault="00235DFC">
      <w:pPr>
        <w:numPr>
          <w:ilvl w:val="0"/>
          <w:numId w:val="2"/>
        </w:numPr>
        <w:pBdr>
          <w:bottom w:val="none" w:sz="0" w:space="1" w:color="auto"/>
        </w:pBdr>
        <w:rPr>
          <w:rFonts w:ascii="Roboto" w:eastAsia="Roboto" w:hAnsi="Roboto" w:cs="Roboto"/>
        </w:rPr>
      </w:pPr>
      <w:r>
        <w:rPr>
          <w:rFonts w:ascii="Roboto" w:eastAsia="Roboto" w:hAnsi="Roboto" w:cs="Roboto"/>
          <w:b/>
        </w:rPr>
        <w:t>Governance and cooperation for an evolving Internet:</w:t>
      </w:r>
      <w:r>
        <w:rPr>
          <w:rFonts w:ascii="Roboto" w:eastAsia="Roboto" w:hAnsi="Roboto" w:cs="Roboto"/>
        </w:rPr>
        <w:t xml:space="preserve"> How does Internet governance need to change in order to meet the changing nature and role of the Internet? What tools, mechanisms, and capacity building instruments are needed for stakeholders to effectively cooperate, and engage in Internet governance? </w:t>
      </w:r>
    </w:p>
    <w:p w14:paraId="15486AA7" w14:textId="77777777" w:rsidR="00507D9B" w:rsidRDefault="00235DFC">
      <w:pPr>
        <w:numPr>
          <w:ilvl w:val="0"/>
          <w:numId w:val="2"/>
        </w:numPr>
        <w:pBdr>
          <w:bottom w:val="none" w:sz="0" w:space="1" w:color="auto"/>
        </w:pBdr>
        <w:rPr>
          <w:rFonts w:ascii="Roboto" w:eastAsia="Roboto" w:hAnsi="Roboto" w:cs="Roboto"/>
        </w:rPr>
      </w:pPr>
      <w:r>
        <w:rPr>
          <w:rFonts w:ascii="Roboto" w:eastAsia="Roboto" w:hAnsi="Roboto" w:cs="Roboto"/>
          <w:b/>
        </w:rPr>
        <w:t>Technical Internet governance:</w:t>
      </w:r>
      <w:r>
        <w:rPr>
          <w:rFonts w:ascii="Roboto" w:eastAsia="Roboto" w:hAnsi="Roboto" w:cs="Roboto"/>
        </w:rPr>
        <w:t xml:space="preserve"> How can the technical governance of the Internet (e.g. the development of standards and protocols, and the management of critical resources) </w:t>
      </w:r>
      <w:proofErr w:type="gramStart"/>
      <w:r>
        <w:rPr>
          <w:rFonts w:ascii="Roboto" w:eastAsia="Roboto" w:hAnsi="Roboto" w:cs="Roboto"/>
        </w:rPr>
        <w:t>take into account</w:t>
      </w:r>
      <w:proofErr w:type="gramEnd"/>
      <w:r>
        <w:rPr>
          <w:rFonts w:ascii="Roboto" w:eastAsia="Roboto" w:hAnsi="Roboto" w:cs="Roboto"/>
        </w:rPr>
        <w:t xml:space="preserve"> the needs and views of all stakeholders?</w:t>
      </w:r>
    </w:p>
    <w:p w14:paraId="16304A88" w14:textId="77777777" w:rsidR="00507D9B" w:rsidRDefault="00235DFC">
      <w:pPr>
        <w:numPr>
          <w:ilvl w:val="0"/>
          <w:numId w:val="2"/>
        </w:numPr>
        <w:pBdr>
          <w:bottom w:val="none" w:sz="0" w:space="1" w:color="auto"/>
        </w:pBdr>
        <w:spacing w:after="480"/>
        <w:rPr>
          <w:rFonts w:ascii="Roboto" w:eastAsia="Roboto" w:hAnsi="Roboto" w:cs="Roboto"/>
        </w:rPr>
      </w:pPr>
      <w:r>
        <w:rPr>
          <w:rFonts w:ascii="Roboto" w:eastAsia="Roboto" w:hAnsi="Roboto" w:cs="Roboto"/>
          <w:b/>
        </w:rPr>
        <w:t xml:space="preserve">Advancing global digital cooperation: </w:t>
      </w:r>
      <w:r>
        <w:rPr>
          <w:rFonts w:ascii="Roboto" w:eastAsia="Roboto" w:hAnsi="Roboto" w:cs="Roboto"/>
        </w:rPr>
        <w:t>What opportunities are provided by the current focus on digital cooperation resulting from the UN Secretary-General's Roadmap for digital cooperation? What role should the IGF play (and how) in advancing global digital cooperation?</w:t>
      </w:r>
    </w:p>
    <w:p w14:paraId="55A81048" w14:textId="77777777" w:rsidR="00507D9B" w:rsidRDefault="00235DFC">
      <w:pPr>
        <w:spacing w:before="240" w:after="240"/>
        <w:rPr>
          <w:b/>
        </w:rPr>
      </w:pPr>
      <w:r>
        <w:rPr>
          <w:b/>
        </w:rPr>
        <w:t>Related issues</w:t>
      </w:r>
    </w:p>
    <w:p w14:paraId="2B8581EF" w14:textId="77777777" w:rsidR="00507D9B" w:rsidRDefault="00235DFC">
      <w:pPr>
        <w:numPr>
          <w:ilvl w:val="0"/>
          <w:numId w:val="6"/>
        </w:numPr>
        <w:spacing w:before="240" w:after="240"/>
        <w:rPr>
          <w:rFonts w:ascii="Roboto" w:eastAsia="Roboto" w:hAnsi="Roboto" w:cs="Roboto"/>
        </w:rPr>
      </w:pPr>
      <w:r>
        <w:rPr>
          <w:rFonts w:ascii="Roboto" w:eastAsia="Roboto" w:hAnsi="Roboto" w:cs="Roboto"/>
        </w:rPr>
        <w:t xml:space="preserve">Digital cooperation, digital sovereignty, </w:t>
      </w:r>
      <w:proofErr w:type="spellStart"/>
      <w:r>
        <w:rPr>
          <w:rFonts w:ascii="Roboto" w:eastAsia="Roboto" w:hAnsi="Roboto" w:cs="Roboto"/>
        </w:rPr>
        <w:t>multistakeholder</w:t>
      </w:r>
      <w:proofErr w:type="spellEnd"/>
      <w:r>
        <w:rPr>
          <w:rFonts w:ascii="Roboto" w:eastAsia="Roboto" w:hAnsi="Roboto" w:cs="Roboto"/>
        </w:rPr>
        <w:t xml:space="preserve"> cooperation, Internet infrastructure, capacity development, national and regional Internet governance </w:t>
      </w:r>
      <w:r>
        <w:rPr>
          <w:rFonts w:ascii="Roboto" w:eastAsia="Roboto" w:hAnsi="Roboto" w:cs="Roboto"/>
        </w:rPr>
        <w:lastRenderedPageBreak/>
        <w:t>cooperation, Internet Governance Forum, technical Internet governance, inclusive Internet governance</w:t>
      </w:r>
    </w:p>
    <w:p w14:paraId="3BD67741" w14:textId="77777777" w:rsidR="00507D9B" w:rsidRDefault="00507D9B"/>
    <w:p w14:paraId="2DA9D2C1" w14:textId="77777777" w:rsidR="00507D9B" w:rsidRDefault="00507D9B">
      <w:pPr>
        <w:rPr>
          <w:b/>
        </w:rPr>
      </w:pPr>
    </w:p>
    <w:p w14:paraId="6706FD4B" w14:textId="77777777" w:rsidR="00507D9B" w:rsidRDefault="00235DFC">
      <w:r>
        <w:rPr>
          <w:b/>
        </w:rPr>
        <w:t>Based on the discussion during MAG calls and prep meetings</w:t>
      </w:r>
      <w:r>
        <w:t>:</w:t>
      </w:r>
    </w:p>
    <w:tbl>
      <w:tblPr>
        <w:tblStyle w:val="a5"/>
        <w:tblW w:w="104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120"/>
        <w:gridCol w:w="2120"/>
        <w:gridCol w:w="2120"/>
        <w:gridCol w:w="2120"/>
        <w:gridCol w:w="2000"/>
      </w:tblGrid>
      <w:tr w:rsidR="00507D9B" w14:paraId="4B086CA4" w14:textId="77777777">
        <w:trPr>
          <w:trHeight w:val="1805"/>
        </w:trPr>
        <w:tc>
          <w:tcPr>
            <w:tcW w:w="2120" w:type="dxa"/>
            <w:tcBorders>
              <w:top w:val="single" w:sz="8" w:space="0" w:color="000000"/>
              <w:left w:val="single" w:sz="8" w:space="0" w:color="000000"/>
              <w:bottom w:val="single" w:sz="8" w:space="0" w:color="000000"/>
              <w:right w:val="single" w:sz="8" w:space="0" w:color="000000"/>
            </w:tcBorders>
            <w:shd w:val="clear" w:color="auto" w:fill="D9E2F3"/>
            <w:tcMar>
              <w:top w:w="100" w:type="dxa"/>
              <w:left w:w="100" w:type="dxa"/>
              <w:bottom w:w="100" w:type="dxa"/>
              <w:right w:w="100" w:type="dxa"/>
            </w:tcMar>
          </w:tcPr>
          <w:p w14:paraId="12301585" w14:textId="77777777" w:rsidR="00507D9B" w:rsidRDefault="00235DFC">
            <w:pPr>
              <w:rPr>
                <w:b/>
                <w:sz w:val="20"/>
                <w:szCs w:val="20"/>
              </w:rPr>
            </w:pPr>
            <w:r>
              <w:rPr>
                <w:b/>
                <w:sz w:val="20"/>
                <w:szCs w:val="20"/>
              </w:rPr>
              <w:t>Category / Thematic area</w:t>
            </w:r>
          </w:p>
        </w:tc>
        <w:tc>
          <w:tcPr>
            <w:tcW w:w="2120" w:type="dxa"/>
            <w:tcBorders>
              <w:top w:val="single" w:sz="8" w:space="0" w:color="000000"/>
              <w:left w:val="single" w:sz="8" w:space="0" w:color="000000"/>
              <w:bottom w:val="single" w:sz="8" w:space="0" w:color="000000"/>
              <w:right w:val="single" w:sz="8" w:space="0" w:color="000000"/>
            </w:tcBorders>
            <w:shd w:val="clear" w:color="auto" w:fill="D9E2F3"/>
            <w:tcMar>
              <w:top w:w="100" w:type="dxa"/>
              <w:left w:w="100" w:type="dxa"/>
              <w:bottom w:w="100" w:type="dxa"/>
              <w:right w:w="100" w:type="dxa"/>
            </w:tcMar>
          </w:tcPr>
          <w:p w14:paraId="59B638AD" w14:textId="77777777" w:rsidR="00507D9B" w:rsidRDefault="00235DFC">
            <w:pPr>
              <w:rPr>
                <w:b/>
                <w:sz w:val="20"/>
                <w:szCs w:val="20"/>
              </w:rPr>
            </w:pPr>
            <w:r>
              <w:rPr>
                <w:b/>
                <w:sz w:val="20"/>
                <w:szCs w:val="20"/>
              </w:rPr>
              <w:t>Messages or policy recommendations from previous IGFs (2019 and 2020)</w:t>
            </w:r>
          </w:p>
        </w:tc>
        <w:tc>
          <w:tcPr>
            <w:tcW w:w="2120" w:type="dxa"/>
            <w:tcBorders>
              <w:top w:val="single" w:sz="8" w:space="0" w:color="000000"/>
              <w:left w:val="single" w:sz="8" w:space="0" w:color="000000"/>
              <w:bottom w:val="single" w:sz="8" w:space="0" w:color="000000"/>
              <w:right w:val="single" w:sz="8" w:space="0" w:color="000000"/>
            </w:tcBorders>
            <w:shd w:val="clear" w:color="auto" w:fill="D9E2F3"/>
            <w:tcMar>
              <w:top w:w="100" w:type="dxa"/>
              <w:left w:w="100" w:type="dxa"/>
              <w:bottom w:w="100" w:type="dxa"/>
              <w:right w:w="100" w:type="dxa"/>
            </w:tcMar>
          </w:tcPr>
          <w:p w14:paraId="3EA928E1" w14:textId="77777777" w:rsidR="00507D9B" w:rsidRDefault="00235DFC">
            <w:pPr>
              <w:rPr>
                <w:sz w:val="20"/>
                <w:szCs w:val="20"/>
              </w:rPr>
            </w:pPr>
            <w:r>
              <w:rPr>
                <w:b/>
                <w:sz w:val="20"/>
                <w:szCs w:val="20"/>
              </w:rPr>
              <w:t>IGF 2021</w:t>
            </w:r>
            <w:r>
              <w:rPr>
                <w:sz w:val="20"/>
                <w:szCs w:val="20"/>
              </w:rPr>
              <w:t xml:space="preserve"> </w:t>
            </w:r>
          </w:p>
          <w:p w14:paraId="7A920605" w14:textId="77777777" w:rsidR="00507D9B" w:rsidRDefault="00235DFC">
            <w:pPr>
              <w:rPr>
                <w:sz w:val="20"/>
                <w:szCs w:val="20"/>
              </w:rPr>
            </w:pPr>
            <w:r>
              <w:rPr>
                <w:sz w:val="20"/>
                <w:szCs w:val="20"/>
              </w:rPr>
              <w:t>Stockholding</w:t>
            </w:r>
          </w:p>
          <w:p w14:paraId="4EFDD631" w14:textId="77777777" w:rsidR="00507D9B" w:rsidRDefault="00235DFC">
            <w:pPr>
              <w:rPr>
                <w:sz w:val="20"/>
                <w:szCs w:val="20"/>
              </w:rPr>
            </w:pPr>
            <w:r>
              <w:rPr>
                <w:sz w:val="20"/>
                <w:szCs w:val="20"/>
              </w:rPr>
              <w:t>New topic emerging</w:t>
            </w:r>
          </w:p>
          <w:p w14:paraId="7B0EF0AF" w14:textId="77777777" w:rsidR="00507D9B" w:rsidRDefault="00235DFC">
            <w:pPr>
              <w:rPr>
                <w:sz w:val="20"/>
                <w:szCs w:val="20"/>
              </w:rPr>
            </w:pPr>
            <w:r>
              <w:rPr>
                <w:sz w:val="20"/>
                <w:szCs w:val="20"/>
              </w:rPr>
              <w:t>Trends</w:t>
            </w:r>
          </w:p>
        </w:tc>
        <w:tc>
          <w:tcPr>
            <w:tcW w:w="2120" w:type="dxa"/>
            <w:tcBorders>
              <w:top w:val="single" w:sz="8" w:space="0" w:color="000000"/>
              <w:left w:val="single" w:sz="8" w:space="0" w:color="000000"/>
              <w:bottom w:val="single" w:sz="8" w:space="0" w:color="000000"/>
              <w:right w:val="single" w:sz="8" w:space="0" w:color="000000"/>
            </w:tcBorders>
            <w:shd w:val="clear" w:color="auto" w:fill="D9E2F3"/>
            <w:tcMar>
              <w:top w:w="100" w:type="dxa"/>
              <w:left w:w="100" w:type="dxa"/>
              <w:bottom w:w="100" w:type="dxa"/>
              <w:right w:w="100" w:type="dxa"/>
            </w:tcMar>
          </w:tcPr>
          <w:p w14:paraId="07347671" w14:textId="77777777" w:rsidR="00507D9B" w:rsidRDefault="00235DFC">
            <w:pPr>
              <w:rPr>
                <w:b/>
                <w:sz w:val="20"/>
                <w:szCs w:val="20"/>
              </w:rPr>
            </w:pPr>
            <w:r>
              <w:rPr>
                <w:b/>
                <w:sz w:val="20"/>
                <w:szCs w:val="20"/>
              </w:rPr>
              <w:t>Next steps and strategy</w:t>
            </w:r>
          </w:p>
        </w:tc>
        <w:tc>
          <w:tcPr>
            <w:tcW w:w="2000" w:type="dxa"/>
            <w:tcBorders>
              <w:top w:val="single" w:sz="8" w:space="0" w:color="000000"/>
              <w:left w:val="single" w:sz="8" w:space="0" w:color="000000"/>
              <w:bottom w:val="single" w:sz="8" w:space="0" w:color="000000"/>
              <w:right w:val="single" w:sz="8" w:space="0" w:color="000000"/>
            </w:tcBorders>
            <w:shd w:val="clear" w:color="auto" w:fill="D9E2F3"/>
            <w:tcMar>
              <w:top w:w="100" w:type="dxa"/>
              <w:left w:w="100" w:type="dxa"/>
              <w:bottom w:w="100" w:type="dxa"/>
              <w:right w:w="100" w:type="dxa"/>
            </w:tcMar>
          </w:tcPr>
          <w:p w14:paraId="02B0931D" w14:textId="77777777" w:rsidR="00507D9B" w:rsidRDefault="00507D9B">
            <w:pPr>
              <w:rPr>
                <w:sz w:val="20"/>
                <w:szCs w:val="20"/>
              </w:rPr>
            </w:pPr>
          </w:p>
        </w:tc>
      </w:tr>
      <w:tr w:rsidR="00507D9B" w14:paraId="16A62CB2" w14:textId="77777777">
        <w:trPr>
          <w:trHeight w:val="1805"/>
        </w:trPr>
        <w:tc>
          <w:tcPr>
            <w:tcW w:w="2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3CB6C2" w14:textId="77777777" w:rsidR="00507D9B" w:rsidRDefault="00507D9B">
            <w:pPr>
              <w:rPr>
                <w:b/>
                <w:sz w:val="20"/>
                <w:szCs w:val="20"/>
              </w:rPr>
            </w:pPr>
          </w:p>
        </w:tc>
        <w:tc>
          <w:tcPr>
            <w:tcW w:w="2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3BFF87" w14:textId="77777777" w:rsidR="00507D9B" w:rsidRDefault="00507D9B">
            <w:pPr>
              <w:rPr>
                <w:b/>
                <w:sz w:val="20"/>
                <w:szCs w:val="20"/>
              </w:rPr>
            </w:pPr>
          </w:p>
        </w:tc>
        <w:tc>
          <w:tcPr>
            <w:tcW w:w="2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C6A9B9" w14:textId="77777777" w:rsidR="00507D9B" w:rsidRDefault="00507D9B">
            <w:pPr>
              <w:rPr>
                <w:b/>
                <w:sz w:val="20"/>
                <w:szCs w:val="20"/>
              </w:rPr>
            </w:pPr>
          </w:p>
        </w:tc>
        <w:tc>
          <w:tcPr>
            <w:tcW w:w="2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69E336" w14:textId="77777777" w:rsidR="00507D9B" w:rsidRDefault="00507D9B">
            <w:pPr>
              <w:rPr>
                <w:b/>
                <w:sz w:val="20"/>
                <w:szCs w:val="20"/>
              </w:rPr>
            </w:pPr>
          </w:p>
        </w:tc>
        <w:tc>
          <w:tcPr>
            <w:tcW w:w="2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3E99FB" w14:textId="77777777" w:rsidR="00507D9B" w:rsidRDefault="00507D9B">
            <w:pPr>
              <w:rPr>
                <w:sz w:val="20"/>
                <w:szCs w:val="20"/>
              </w:rPr>
            </w:pPr>
          </w:p>
        </w:tc>
      </w:tr>
    </w:tbl>
    <w:p w14:paraId="000D5B78" w14:textId="77777777" w:rsidR="00507D9B" w:rsidRDefault="00507D9B"/>
    <w:p w14:paraId="1B7AC3EB" w14:textId="77777777" w:rsidR="00507D9B" w:rsidRDefault="00507D9B"/>
    <w:p w14:paraId="4FBAC020" w14:textId="77777777" w:rsidR="00507D9B" w:rsidRDefault="00507D9B"/>
    <w:p w14:paraId="4A69641D" w14:textId="77777777" w:rsidR="00507D9B" w:rsidRDefault="00235DFC">
      <w:pPr>
        <w:rPr>
          <w:b/>
          <w:i/>
          <w:sz w:val="24"/>
          <w:szCs w:val="24"/>
        </w:rPr>
      </w:pPr>
      <w:r>
        <w:rPr>
          <w:b/>
          <w:i/>
          <w:sz w:val="24"/>
          <w:szCs w:val="24"/>
        </w:rPr>
        <w:t>IGF2021- Policy Questions:</w:t>
      </w:r>
    </w:p>
    <w:p w14:paraId="48329A3B" w14:textId="77777777" w:rsidR="00507D9B" w:rsidRDefault="00507D9B"/>
    <w:p w14:paraId="5853A046" w14:textId="77777777" w:rsidR="00507D9B" w:rsidRDefault="00235DFC">
      <w:pPr>
        <w:shd w:val="clear" w:color="auto" w:fill="FFFFFF"/>
        <w:rPr>
          <w:color w:val="201F1E"/>
          <w:sz w:val="24"/>
          <w:szCs w:val="24"/>
        </w:rPr>
      </w:pPr>
      <w:r>
        <w:rPr>
          <w:color w:val="201F1E"/>
          <w:sz w:val="24"/>
          <w:szCs w:val="24"/>
        </w:rPr>
        <w:t xml:space="preserve">Governance and cooperation for an evolving Internet: </w:t>
      </w:r>
    </w:p>
    <w:p w14:paraId="1B388B47" w14:textId="77777777" w:rsidR="00507D9B" w:rsidRDefault="00235DFC">
      <w:pPr>
        <w:numPr>
          <w:ilvl w:val="0"/>
          <w:numId w:val="5"/>
        </w:numPr>
        <w:shd w:val="clear" w:color="auto" w:fill="FFFFFF"/>
        <w:rPr>
          <w:color w:val="201F1E"/>
          <w:sz w:val="24"/>
          <w:szCs w:val="24"/>
        </w:rPr>
      </w:pPr>
      <w:r>
        <w:rPr>
          <w:color w:val="201F1E"/>
          <w:sz w:val="24"/>
          <w:szCs w:val="24"/>
        </w:rPr>
        <w:t xml:space="preserve">How does Internet governance need to change in order to meet the changing nature and role of the Internet? </w:t>
      </w:r>
    </w:p>
    <w:p w14:paraId="6343E135" w14:textId="77777777" w:rsidR="00507D9B" w:rsidRDefault="00235DFC">
      <w:pPr>
        <w:numPr>
          <w:ilvl w:val="0"/>
          <w:numId w:val="5"/>
        </w:numPr>
        <w:shd w:val="clear" w:color="auto" w:fill="FFFFFF"/>
        <w:rPr>
          <w:color w:val="201F1E"/>
          <w:sz w:val="24"/>
          <w:szCs w:val="24"/>
        </w:rPr>
      </w:pPr>
      <w:r>
        <w:rPr>
          <w:color w:val="201F1E"/>
          <w:sz w:val="24"/>
          <w:szCs w:val="24"/>
        </w:rPr>
        <w:t>What tools, mechanisms, and capacity building instruments are needed for stakeholders to effectively cooperate, and engage in Internet governance?</w:t>
      </w:r>
    </w:p>
    <w:p w14:paraId="3E2393DB" w14:textId="77777777" w:rsidR="00507D9B" w:rsidRDefault="00235DFC">
      <w:pPr>
        <w:numPr>
          <w:ilvl w:val="0"/>
          <w:numId w:val="5"/>
        </w:numPr>
        <w:shd w:val="clear" w:color="auto" w:fill="FFFFFF"/>
        <w:rPr>
          <w:color w:val="201F1E"/>
          <w:sz w:val="24"/>
          <w:szCs w:val="24"/>
        </w:rPr>
      </w:pPr>
      <w:r>
        <w:rPr>
          <w:color w:val="201F1E"/>
          <w:sz w:val="24"/>
          <w:szCs w:val="24"/>
        </w:rPr>
        <w:t xml:space="preserve">Advancing global digital cooperation: What opportunities are provided by the current focus on digital cooperation resulting from the UN Secretary-General's Roadmap for digital cooperation? </w:t>
      </w:r>
    </w:p>
    <w:p w14:paraId="75EC1E15" w14:textId="77777777" w:rsidR="00507D9B" w:rsidRDefault="00235DFC">
      <w:pPr>
        <w:numPr>
          <w:ilvl w:val="0"/>
          <w:numId w:val="5"/>
        </w:numPr>
        <w:shd w:val="clear" w:color="auto" w:fill="FFFFFF"/>
        <w:rPr>
          <w:color w:val="201F1E"/>
          <w:sz w:val="24"/>
          <w:szCs w:val="24"/>
        </w:rPr>
      </w:pPr>
      <w:r>
        <w:rPr>
          <w:color w:val="201F1E"/>
          <w:sz w:val="24"/>
          <w:szCs w:val="24"/>
        </w:rPr>
        <w:t>What role should the IGF play (and how) in advancing global digital cooperation?</w:t>
      </w:r>
    </w:p>
    <w:p w14:paraId="7E4B108C" w14:textId="77777777" w:rsidR="00507D9B" w:rsidRDefault="00235DFC">
      <w:pPr>
        <w:shd w:val="clear" w:color="auto" w:fill="FFFFFF"/>
        <w:rPr>
          <w:color w:val="201F1E"/>
          <w:sz w:val="24"/>
          <w:szCs w:val="24"/>
        </w:rPr>
      </w:pPr>
      <w:r>
        <w:rPr>
          <w:color w:val="201F1E"/>
          <w:sz w:val="24"/>
          <w:szCs w:val="24"/>
        </w:rPr>
        <w:t xml:space="preserve"> </w:t>
      </w:r>
    </w:p>
    <w:p w14:paraId="20C6D40E" w14:textId="77777777" w:rsidR="00507D9B" w:rsidRDefault="00235DFC">
      <w:pPr>
        <w:shd w:val="clear" w:color="auto" w:fill="FFFFFF"/>
        <w:rPr>
          <w:color w:val="201F1E"/>
          <w:sz w:val="24"/>
          <w:szCs w:val="24"/>
        </w:rPr>
      </w:pPr>
      <w:r>
        <w:rPr>
          <w:color w:val="201F1E"/>
          <w:sz w:val="24"/>
          <w:szCs w:val="24"/>
        </w:rPr>
        <w:t xml:space="preserve">And put focus on: </w:t>
      </w:r>
    </w:p>
    <w:p w14:paraId="06C1E70B" w14:textId="77777777" w:rsidR="00507D9B" w:rsidRDefault="00235DFC">
      <w:pPr>
        <w:numPr>
          <w:ilvl w:val="0"/>
          <w:numId w:val="3"/>
        </w:numPr>
        <w:shd w:val="clear" w:color="auto" w:fill="FFFFFF"/>
        <w:rPr>
          <w:color w:val="201F1E"/>
          <w:sz w:val="24"/>
          <w:szCs w:val="24"/>
        </w:rPr>
      </w:pPr>
      <w:r>
        <w:rPr>
          <w:color w:val="201F1E"/>
          <w:sz w:val="24"/>
          <w:szCs w:val="24"/>
        </w:rPr>
        <w:t xml:space="preserve">What are the main achievements and setbacks in terms of IG? </w:t>
      </w:r>
    </w:p>
    <w:p w14:paraId="57C94F2F" w14:textId="77777777" w:rsidR="00507D9B" w:rsidRDefault="00235DFC">
      <w:pPr>
        <w:numPr>
          <w:ilvl w:val="0"/>
          <w:numId w:val="3"/>
        </w:numPr>
        <w:shd w:val="clear" w:color="auto" w:fill="FFFFFF"/>
        <w:rPr>
          <w:color w:val="201F1E"/>
          <w:sz w:val="24"/>
          <w:szCs w:val="24"/>
        </w:rPr>
      </w:pPr>
      <w:r>
        <w:rPr>
          <w:color w:val="201F1E"/>
          <w:sz w:val="24"/>
          <w:szCs w:val="24"/>
        </w:rPr>
        <w:t xml:space="preserve">What are the expectations on the IGF 2021 </w:t>
      </w:r>
      <w:proofErr w:type="gramStart"/>
      <w:r>
        <w:rPr>
          <w:color w:val="201F1E"/>
          <w:sz w:val="24"/>
          <w:szCs w:val="24"/>
        </w:rPr>
        <w:t>with regard to</w:t>
      </w:r>
      <w:proofErr w:type="gramEnd"/>
      <w:r>
        <w:rPr>
          <w:color w:val="201F1E"/>
          <w:sz w:val="24"/>
          <w:szCs w:val="24"/>
        </w:rPr>
        <w:t xml:space="preserve"> this topic? </w:t>
      </w:r>
    </w:p>
    <w:p w14:paraId="60EFB522" w14:textId="77777777" w:rsidR="00507D9B" w:rsidRDefault="00235DFC">
      <w:pPr>
        <w:numPr>
          <w:ilvl w:val="0"/>
          <w:numId w:val="3"/>
        </w:numPr>
        <w:shd w:val="clear" w:color="auto" w:fill="FFFFFF"/>
        <w:rPr>
          <w:color w:val="201F1E"/>
          <w:sz w:val="24"/>
          <w:szCs w:val="24"/>
        </w:rPr>
      </w:pPr>
      <w:r>
        <w:rPr>
          <w:color w:val="201F1E"/>
          <w:sz w:val="24"/>
          <w:szCs w:val="24"/>
        </w:rPr>
        <w:t xml:space="preserve">Where should we </w:t>
      </w:r>
      <w:proofErr w:type="gramStart"/>
      <w:r>
        <w:rPr>
          <w:color w:val="201F1E"/>
          <w:sz w:val="24"/>
          <w:szCs w:val="24"/>
        </w:rPr>
        <w:t>look into</w:t>
      </w:r>
      <w:proofErr w:type="gramEnd"/>
      <w:r>
        <w:rPr>
          <w:color w:val="201F1E"/>
          <w:sz w:val="24"/>
          <w:szCs w:val="24"/>
        </w:rPr>
        <w:t xml:space="preserve"> in order to further advance Internet governance?</w:t>
      </w:r>
    </w:p>
    <w:p w14:paraId="6704CB3E" w14:textId="77777777" w:rsidR="00507D9B" w:rsidRDefault="00235DFC">
      <w:pPr>
        <w:shd w:val="clear" w:color="auto" w:fill="FFFFFF"/>
        <w:rPr>
          <w:color w:val="201F1E"/>
          <w:sz w:val="24"/>
          <w:szCs w:val="24"/>
        </w:rPr>
      </w:pPr>
      <w:r>
        <w:rPr>
          <w:color w:val="201F1E"/>
          <w:sz w:val="24"/>
          <w:szCs w:val="24"/>
        </w:rPr>
        <w:t xml:space="preserve"> </w:t>
      </w:r>
    </w:p>
    <w:p w14:paraId="3DF5E6F6" w14:textId="77777777" w:rsidR="00507D9B" w:rsidRDefault="00235DFC">
      <w:pPr>
        <w:shd w:val="clear" w:color="auto" w:fill="FFFFFF"/>
        <w:rPr>
          <w:color w:val="201F1E"/>
          <w:sz w:val="24"/>
          <w:szCs w:val="24"/>
        </w:rPr>
      </w:pPr>
      <w:r>
        <w:rPr>
          <w:color w:val="201F1E"/>
          <w:sz w:val="24"/>
          <w:szCs w:val="24"/>
        </w:rPr>
        <w:t>We start with introductory remarks: brief overview of where are we now in terms of internet governance, introduction of speakers and then moderated panel discussion.</w:t>
      </w:r>
    </w:p>
    <w:p w14:paraId="1DAA3240" w14:textId="77777777" w:rsidR="00507D9B" w:rsidRDefault="00507D9B"/>
    <w:p w14:paraId="255694A6" w14:textId="77777777" w:rsidR="00507D9B" w:rsidRDefault="00507D9B">
      <w:pPr>
        <w:ind w:left="720"/>
        <w:rPr>
          <w:b/>
        </w:rPr>
      </w:pPr>
    </w:p>
    <w:p w14:paraId="05915E27" w14:textId="77777777" w:rsidR="00507D9B" w:rsidRDefault="00507D9B"/>
    <w:p w14:paraId="34D5BA56" w14:textId="77777777" w:rsidR="00507D9B" w:rsidRDefault="00235DFC">
      <w:pPr>
        <w:pStyle w:val="berschrift1"/>
      </w:pPr>
      <w:bookmarkStart w:id="8" w:name="_ddht4kwwfw8w" w:colFirst="0" w:colLast="0"/>
      <w:bookmarkEnd w:id="8"/>
      <w:r>
        <w:lastRenderedPageBreak/>
        <w:t>Resources</w:t>
      </w:r>
    </w:p>
    <w:p w14:paraId="065A499E" w14:textId="77777777" w:rsidR="00507D9B" w:rsidRDefault="00235DFC">
      <w:pPr>
        <w:pStyle w:val="berschrift2"/>
      </w:pPr>
      <w:bookmarkStart w:id="9" w:name="_dyskmh3o15rm" w:colFirst="0" w:colLast="0"/>
      <w:bookmarkEnd w:id="9"/>
      <w:r>
        <w:t>Accepted workshops</w:t>
      </w:r>
    </w:p>
    <w:p w14:paraId="50C6D3BE" w14:textId="77777777" w:rsidR="00507D9B" w:rsidRDefault="00EB28C6">
      <w:hyperlink r:id="rId10">
        <w:r w:rsidR="00235DFC">
          <w:rPr>
            <w:color w:val="1155CC"/>
            <w:u w:val="single"/>
          </w:rPr>
          <w:t>https://www.intgovforum.org/multilingual/content/igf-2021-workshop-selection-results</w:t>
        </w:r>
      </w:hyperlink>
    </w:p>
    <w:p w14:paraId="76B5F357" w14:textId="77777777" w:rsidR="00507D9B" w:rsidRDefault="00507D9B"/>
    <w:p w14:paraId="3D455035" w14:textId="77777777" w:rsidR="00507D9B" w:rsidRDefault="00507D9B"/>
    <w:tbl>
      <w:tblPr>
        <w:tblStyle w:val="a6"/>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507D9B" w14:paraId="522A6FE9" w14:textId="77777777">
        <w:tc>
          <w:tcPr>
            <w:tcW w:w="4514" w:type="dxa"/>
            <w:shd w:val="clear" w:color="auto" w:fill="auto"/>
            <w:tcMar>
              <w:top w:w="100" w:type="dxa"/>
              <w:left w:w="100" w:type="dxa"/>
              <w:bottom w:w="100" w:type="dxa"/>
              <w:right w:w="100" w:type="dxa"/>
            </w:tcMar>
          </w:tcPr>
          <w:p w14:paraId="2722E7FC" w14:textId="77777777" w:rsidR="00507D9B" w:rsidRDefault="00235DFC">
            <w:pPr>
              <w:widowControl w:val="0"/>
              <w:spacing w:line="240" w:lineRule="auto"/>
            </w:pPr>
            <w:r>
              <w:t>Workshop</w:t>
            </w:r>
          </w:p>
        </w:tc>
        <w:tc>
          <w:tcPr>
            <w:tcW w:w="4514" w:type="dxa"/>
            <w:shd w:val="clear" w:color="auto" w:fill="auto"/>
            <w:tcMar>
              <w:top w:w="100" w:type="dxa"/>
              <w:left w:w="100" w:type="dxa"/>
              <w:bottom w:w="100" w:type="dxa"/>
              <w:right w:w="100" w:type="dxa"/>
            </w:tcMar>
          </w:tcPr>
          <w:p w14:paraId="012A6327" w14:textId="77777777" w:rsidR="00507D9B" w:rsidRDefault="00235DFC">
            <w:pPr>
              <w:widowControl w:val="0"/>
              <w:spacing w:line="240" w:lineRule="auto"/>
            </w:pPr>
            <w:r>
              <w:t>Description</w:t>
            </w:r>
          </w:p>
        </w:tc>
      </w:tr>
      <w:tr w:rsidR="00507D9B" w14:paraId="5A432A58" w14:textId="77777777">
        <w:tc>
          <w:tcPr>
            <w:tcW w:w="4514" w:type="dxa"/>
            <w:tcMar>
              <w:top w:w="0" w:type="dxa"/>
              <w:left w:w="100" w:type="dxa"/>
              <w:bottom w:w="0" w:type="dxa"/>
              <w:right w:w="100" w:type="dxa"/>
            </w:tcMar>
          </w:tcPr>
          <w:p w14:paraId="411425F2" w14:textId="77777777" w:rsidR="00507D9B" w:rsidRDefault="00EB28C6">
            <w:pPr>
              <w:widowControl w:val="0"/>
              <w:spacing w:before="220" w:after="220" w:line="240" w:lineRule="auto"/>
              <w:rPr>
                <w:rFonts w:ascii="Roboto" w:eastAsia="Roboto" w:hAnsi="Roboto" w:cs="Roboto"/>
                <w:color w:val="408483"/>
                <w:u w:val="single"/>
              </w:rPr>
            </w:pPr>
            <w:hyperlink r:id="rId11">
              <w:r w:rsidR="00235DFC">
                <w:rPr>
                  <w:rFonts w:ascii="Roboto" w:eastAsia="Roboto" w:hAnsi="Roboto" w:cs="Roboto"/>
                  <w:color w:val="408483"/>
                  <w:u w:val="single"/>
                </w:rPr>
                <w:t xml:space="preserve">WS #57 </w:t>
              </w:r>
              <w:proofErr w:type="spellStart"/>
              <w:r w:rsidR="00235DFC">
                <w:rPr>
                  <w:rFonts w:ascii="Roboto" w:eastAsia="Roboto" w:hAnsi="Roboto" w:cs="Roboto"/>
                  <w:color w:val="408483"/>
                  <w:u w:val="single"/>
                </w:rPr>
                <w:t>Multistakeholder</w:t>
              </w:r>
              <w:proofErr w:type="spellEnd"/>
              <w:r w:rsidR="00235DFC">
                <w:rPr>
                  <w:rFonts w:ascii="Roboto" w:eastAsia="Roboto" w:hAnsi="Roboto" w:cs="Roboto"/>
                  <w:color w:val="408483"/>
                  <w:u w:val="single"/>
                </w:rPr>
                <w:t xml:space="preserve"> initiatives in content governance</w:t>
              </w:r>
            </w:hyperlink>
          </w:p>
        </w:tc>
        <w:tc>
          <w:tcPr>
            <w:tcW w:w="4514" w:type="dxa"/>
            <w:shd w:val="clear" w:color="auto" w:fill="auto"/>
            <w:tcMar>
              <w:top w:w="100" w:type="dxa"/>
              <w:left w:w="100" w:type="dxa"/>
              <w:bottom w:w="100" w:type="dxa"/>
              <w:right w:w="100" w:type="dxa"/>
            </w:tcMar>
          </w:tcPr>
          <w:p w14:paraId="3D009439" w14:textId="77777777" w:rsidR="00507D9B" w:rsidRDefault="00507D9B">
            <w:pPr>
              <w:widowControl w:val="0"/>
              <w:spacing w:line="240" w:lineRule="auto"/>
            </w:pPr>
          </w:p>
        </w:tc>
      </w:tr>
      <w:tr w:rsidR="00507D9B" w14:paraId="5BB5EB33" w14:textId="77777777">
        <w:tc>
          <w:tcPr>
            <w:tcW w:w="4514" w:type="dxa"/>
            <w:tcMar>
              <w:top w:w="0" w:type="dxa"/>
              <w:left w:w="100" w:type="dxa"/>
              <w:bottom w:w="0" w:type="dxa"/>
              <w:right w:w="100" w:type="dxa"/>
            </w:tcMar>
          </w:tcPr>
          <w:p w14:paraId="5DBC516D" w14:textId="77777777" w:rsidR="00507D9B" w:rsidRDefault="00EB28C6">
            <w:pPr>
              <w:widowControl w:val="0"/>
              <w:spacing w:before="220" w:after="220" w:line="240" w:lineRule="auto"/>
              <w:rPr>
                <w:rFonts w:ascii="Roboto" w:eastAsia="Roboto" w:hAnsi="Roboto" w:cs="Roboto"/>
                <w:color w:val="408483"/>
              </w:rPr>
            </w:pPr>
            <w:hyperlink r:id="rId12">
              <w:r w:rsidR="00235DFC">
                <w:rPr>
                  <w:rFonts w:ascii="Roboto" w:eastAsia="Roboto" w:hAnsi="Roboto" w:cs="Roboto"/>
                  <w:color w:val="408483"/>
                </w:rPr>
                <w:t>WS #252 Imagining the Future of International Internet Governance</w:t>
              </w:r>
            </w:hyperlink>
          </w:p>
        </w:tc>
        <w:tc>
          <w:tcPr>
            <w:tcW w:w="4514" w:type="dxa"/>
            <w:shd w:val="clear" w:color="auto" w:fill="auto"/>
            <w:tcMar>
              <w:top w:w="100" w:type="dxa"/>
              <w:left w:w="100" w:type="dxa"/>
              <w:bottom w:w="100" w:type="dxa"/>
              <w:right w:w="100" w:type="dxa"/>
            </w:tcMar>
          </w:tcPr>
          <w:p w14:paraId="1C8CAC2D" w14:textId="77777777" w:rsidR="00507D9B" w:rsidRDefault="00507D9B">
            <w:pPr>
              <w:widowControl w:val="0"/>
              <w:spacing w:line="240" w:lineRule="auto"/>
            </w:pPr>
          </w:p>
        </w:tc>
      </w:tr>
      <w:tr w:rsidR="00507D9B" w14:paraId="3801C1C6" w14:textId="77777777">
        <w:tc>
          <w:tcPr>
            <w:tcW w:w="4514" w:type="dxa"/>
            <w:tcMar>
              <w:top w:w="0" w:type="dxa"/>
              <w:left w:w="100" w:type="dxa"/>
              <w:bottom w:w="0" w:type="dxa"/>
              <w:right w:w="100" w:type="dxa"/>
            </w:tcMar>
          </w:tcPr>
          <w:p w14:paraId="6D0CEDD9" w14:textId="77777777" w:rsidR="00507D9B" w:rsidRDefault="00EB28C6">
            <w:pPr>
              <w:widowControl w:val="0"/>
              <w:spacing w:before="220" w:after="220" w:line="240" w:lineRule="auto"/>
              <w:rPr>
                <w:rFonts w:ascii="Roboto" w:eastAsia="Roboto" w:hAnsi="Roboto" w:cs="Roboto"/>
                <w:color w:val="408483"/>
              </w:rPr>
            </w:pPr>
            <w:hyperlink r:id="rId13">
              <w:r w:rsidR="00235DFC">
                <w:rPr>
                  <w:rFonts w:ascii="Roboto" w:eastAsia="Roboto" w:hAnsi="Roboto" w:cs="Roboto"/>
                  <w:color w:val="408483"/>
                </w:rPr>
                <w:t>WS #273 Leveraging Private-Public Partnership for Digital Skills</w:t>
              </w:r>
            </w:hyperlink>
          </w:p>
        </w:tc>
        <w:tc>
          <w:tcPr>
            <w:tcW w:w="4514" w:type="dxa"/>
            <w:shd w:val="clear" w:color="auto" w:fill="auto"/>
            <w:tcMar>
              <w:top w:w="100" w:type="dxa"/>
              <w:left w:w="100" w:type="dxa"/>
              <w:bottom w:w="100" w:type="dxa"/>
              <w:right w:w="100" w:type="dxa"/>
            </w:tcMar>
          </w:tcPr>
          <w:p w14:paraId="240D945F" w14:textId="77777777" w:rsidR="00507D9B" w:rsidRDefault="00507D9B">
            <w:pPr>
              <w:widowControl w:val="0"/>
              <w:spacing w:line="240" w:lineRule="auto"/>
            </w:pPr>
          </w:p>
        </w:tc>
      </w:tr>
      <w:tr w:rsidR="00507D9B" w14:paraId="57340CD9" w14:textId="77777777">
        <w:tc>
          <w:tcPr>
            <w:tcW w:w="4514" w:type="dxa"/>
            <w:tcMar>
              <w:top w:w="0" w:type="dxa"/>
              <w:left w:w="100" w:type="dxa"/>
              <w:bottom w:w="0" w:type="dxa"/>
              <w:right w:w="100" w:type="dxa"/>
            </w:tcMar>
          </w:tcPr>
          <w:p w14:paraId="3673AAC9" w14:textId="77777777" w:rsidR="00507D9B" w:rsidRDefault="00EB28C6">
            <w:pPr>
              <w:widowControl w:val="0"/>
              <w:spacing w:before="220" w:after="220" w:line="240" w:lineRule="auto"/>
              <w:rPr>
                <w:rFonts w:ascii="Roboto" w:eastAsia="Roboto" w:hAnsi="Roboto" w:cs="Roboto"/>
                <w:color w:val="408483"/>
              </w:rPr>
            </w:pPr>
            <w:hyperlink r:id="rId14">
              <w:r w:rsidR="00235DFC">
                <w:rPr>
                  <w:rFonts w:ascii="Roboto" w:eastAsia="Roboto" w:hAnsi="Roboto" w:cs="Roboto"/>
                  <w:color w:val="408483"/>
                </w:rPr>
                <w:t>WS #106 Open Source Collaboration for Digital Sovereignty</w:t>
              </w:r>
            </w:hyperlink>
          </w:p>
        </w:tc>
        <w:tc>
          <w:tcPr>
            <w:tcW w:w="4514" w:type="dxa"/>
            <w:shd w:val="clear" w:color="auto" w:fill="auto"/>
            <w:tcMar>
              <w:top w:w="100" w:type="dxa"/>
              <w:left w:w="100" w:type="dxa"/>
              <w:bottom w:w="100" w:type="dxa"/>
              <w:right w:w="100" w:type="dxa"/>
            </w:tcMar>
          </w:tcPr>
          <w:p w14:paraId="0E6BC367" w14:textId="77777777" w:rsidR="00507D9B" w:rsidRDefault="00507D9B">
            <w:pPr>
              <w:widowControl w:val="0"/>
              <w:spacing w:line="240" w:lineRule="auto"/>
            </w:pPr>
          </w:p>
        </w:tc>
      </w:tr>
      <w:tr w:rsidR="00507D9B" w14:paraId="1B964861" w14:textId="77777777">
        <w:tc>
          <w:tcPr>
            <w:tcW w:w="4514" w:type="dxa"/>
            <w:tcMar>
              <w:top w:w="0" w:type="dxa"/>
              <w:left w:w="100" w:type="dxa"/>
              <w:bottom w:w="0" w:type="dxa"/>
              <w:right w:w="100" w:type="dxa"/>
            </w:tcMar>
          </w:tcPr>
          <w:p w14:paraId="02DDD726" w14:textId="77777777" w:rsidR="00507D9B" w:rsidRDefault="00EB28C6">
            <w:pPr>
              <w:widowControl w:val="0"/>
              <w:spacing w:before="220" w:after="220" w:line="240" w:lineRule="auto"/>
              <w:rPr>
                <w:rFonts w:ascii="Roboto" w:eastAsia="Roboto" w:hAnsi="Roboto" w:cs="Roboto"/>
                <w:color w:val="408483"/>
              </w:rPr>
            </w:pPr>
            <w:hyperlink r:id="rId15">
              <w:r w:rsidR="00235DFC">
                <w:rPr>
                  <w:rFonts w:ascii="Roboto" w:eastAsia="Roboto" w:hAnsi="Roboto" w:cs="Roboto"/>
                  <w:color w:val="408483"/>
                </w:rPr>
                <w:t>WS #259 Digital Cooperation process - Analysis from Youth lenses</w:t>
              </w:r>
            </w:hyperlink>
          </w:p>
        </w:tc>
        <w:tc>
          <w:tcPr>
            <w:tcW w:w="4514" w:type="dxa"/>
            <w:shd w:val="clear" w:color="auto" w:fill="auto"/>
            <w:tcMar>
              <w:top w:w="100" w:type="dxa"/>
              <w:left w:w="100" w:type="dxa"/>
              <w:bottom w:w="100" w:type="dxa"/>
              <w:right w:w="100" w:type="dxa"/>
            </w:tcMar>
          </w:tcPr>
          <w:p w14:paraId="13937904" w14:textId="77777777" w:rsidR="00507D9B" w:rsidRDefault="00507D9B">
            <w:pPr>
              <w:widowControl w:val="0"/>
              <w:spacing w:line="240" w:lineRule="auto"/>
            </w:pPr>
          </w:p>
        </w:tc>
      </w:tr>
      <w:tr w:rsidR="00507D9B" w14:paraId="1CDC6346" w14:textId="77777777">
        <w:tc>
          <w:tcPr>
            <w:tcW w:w="4514" w:type="dxa"/>
            <w:tcMar>
              <w:top w:w="0" w:type="dxa"/>
              <w:left w:w="100" w:type="dxa"/>
              <w:bottom w:w="0" w:type="dxa"/>
              <w:right w:w="100" w:type="dxa"/>
            </w:tcMar>
          </w:tcPr>
          <w:p w14:paraId="6F636503" w14:textId="77777777" w:rsidR="00507D9B" w:rsidRDefault="00EB28C6">
            <w:pPr>
              <w:widowControl w:val="0"/>
              <w:spacing w:before="220" w:after="220" w:line="240" w:lineRule="auto"/>
              <w:rPr>
                <w:rFonts w:ascii="Roboto" w:eastAsia="Roboto" w:hAnsi="Roboto" w:cs="Roboto"/>
                <w:color w:val="408483"/>
              </w:rPr>
            </w:pPr>
            <w:hyperlink r:id="rId16">
              <w:r w:rsidR="00235DFC">
                <w:rPr>
                  <w:rFonts w:ascii="Roboto" w:eastAsia="Roboto" w:hAnsi="Roboto" w:cs="Roboto"/>
                  <w:color w:val="408483"/>
                </w:rPr>
                <w:t>WS #269 Inclusive Governance: Models of Open Source Participation</w:t>
              </w:r>
            </w:hyperlink>
          </w:p>
        </w:tc>
        <w:tc>
          <w:tcPr>
            <w:tcW w:w="4514" w:type="dxa"/>
            <w:shd w:val="clear" w:color="auto" w:fill="auto"/>
            <w:tcMar>
              <w:top w:w="100" w:type="dxa"/>
              <w:left w:w="100" w:type="dxa"/>
              <w:bottom w:w="100" w:type="dxa"/>
              <w:right w:w="100" w:type="dxa"/>
            </w:tcMar>
          </w:tcPr>
          <w:p w14:paraId="532711A2" w14:textId="77777777" w:rsidR="00507D9B" w:rsidRDefault="00507D9B">
            <w:pPr>
              <w:widowControl w:val="0"/>
              <w:spacing w:line="240" w:lineRule="auto"/>
            </w:pPr>
          </w:p>
        </w:tc>
      </w:tr>
      <w:tr w:rsidR="00507D9B" w14:paraId="0DEA4275" w14:textId="77777777">
        <w:tc>
          <w:tcPr>
            <w:tcW w:w="4514" w:type="dxa"/>
            <w:tcMar>
              <w:top w:w="0" w:type="dxa"/>
              <w:left w:w="100" w:type="dxa"/>
              <w:bottom w:w="0" w:type="dxa"/>
              <w:right w:w="100" w:type="dxa"/>
            </w:tcMar>
          </w:tcPr>
          <w:p w14:paraId="4DD92BBA" w14:textId="77777777" w:rsidR="00507D9B" w:rsidRDefault="00EB28C6">
            <w:pPr>
              <w:widowControl w:val="0"/>
              <w:spacing w:before="220" w:after="220" w:line="240" w:lineRule="auto"/>
              <w:rPr>
                <w:rFonts w:ascii="Roboto" w:eastAsia="Roboto" w:hAnsi="Roboto" w:cs="Roboto"/>
                <w:color w:val="408483"/>
              </w:rPr>
            </w:pPr>
            <w:hyperlink r:id="rId17">
              <w:r w:rsidR="00235DFC">
                <w:rPr>
                  <w:rFonts w:ascii="Roboto" w:eastAsia="Roboto" w:hAnsi="Roboto" w:cs="Roboto"/>
                  <w:color w:val="408483"/>
                </w:rPr>
                <w:t>WS #268 Right to safe medicines: Managing competing interests online</w:t>
              </w:r>
            </w:hyperlink>
          </w:p>
        </w:tc>
        <w:tc>
          <w:tcPr>
            <w:tcW w:w="4514" w:type="dxa"/>
            <w:shd w:val="clear" w:color="auto" w:fill="auto"/>
            <w:tcMar>
              <w:top w:w="100" w:type="dxa"/>
              <w:left w:w="100" w:type="dxa"/>
              <w:bottom w:w="100" w:type="dxa"/>
              <w:right w:w="100" w:type="dxa"/>
            </w:tcMar>
          </w:tcPr>
          <w:p w14:paraId="1F6F5A5C" w14:textId="77777777" w:rsidR="00507D9B" w:rsidRDefault="00507D9B">
            <w:pPr>
              <w:widowControl w:val="0"/>
              <w:spacing w:line="240" w:lineRule="auto"/>
            </w:pPr>
          </w:p>
        </w:tc>
      </w:tr>
      <w:tr w:rsidR="00507D9B" w14:paraId="5CC39B2A" w14:textId="77777777">
        <w:tc>
          <w:tcPr>
            <w:tcW w:w="4514" w:type="dxa"/>
            <w:tcMar>
              <w:top w:w="0" w:type="dxa"/>
              <w:left w:w="100" w:type="dxa"/>
              <w:bottom w:w="0" w:type="dxa"/>
              <w:right w:w="100" w:type="dxa"/>
            </w:tcMar>
          </w:tcPr>
          <w:p w14:paraId="6F043D78" w14:textId="77777777" w:rsidR="00507D9B" w:rsidRDefault="00EB28C6">
            <w:pPr>
              <w:widowControl w:val="0"/>
              <w:spacing w:before="220" w:after="220" w:line="240" w:lineRule="auto"/>
              <w:rPr>
                <w:rFonts w:ascii="Roboto" w:eastAsia="Roboto" w:hAnsi="Roboto" w:cs="Roboto"/>
                <w:color w:val="408483"/>
              </w:rPr>
            </w:pPr>
            <w:hyperlink r:id="rId18">
              <w:r w:rsidR="00235DFC">
                <w:rPr>
                  <w:rFonts w:ascii="Roboto" w:eastAsia="Roboto" w:hAnsi="Roboto" w:cs="Roboto"/>
                  <w:color w:val="408483"/>
                </w:rPr>
                <w:t>WS #74 Leveraging sustainable digital transformation</w:t>
              </w:r>
            </w:hyperlink>
          </w:p>
        </w:tc>
        <w:tc>
          <w:tcPr>
            <w:tcW w:w="4514" w:type="dxa"/>
            <w:shd w:val="clear" w:color="auto" w:fill="auto"/>
            <w:tcMar>
              <w:top w:w="100" w:type="dxa"/>
              <w:left w:w="100" w:type="dxa"/>
              <w:bottom w:w="100" w:type="dxa"/>
              <w:right w:w="100" w:type="dxa"/>
            </w:tcMar>
          </w:tcPr>
          <w:p w14:paraId="10B722ED" w14:textId="77777777" w:rsidR="00507D9B" w:rsidRDefault="00507D9B">
            <w:pPr>
              <w:widowControl w:val="0"/>
              <w:spacing w:line="240" w:lineRule="auto"/>
            </w:pPr>
          </w:p>
        </w:tc>
      </w:tr>
      <w:tr w:rsidR="00507D9B" w14:paraId="760B056C" w14:textId="77777777">
        <w:tc>
          <w:tcPr>
            <w:tcW w:w="4514" w:type="dxa"/>
            <w:tcMar>
              <w:top w:w="0" w:type="dxa"/>
              <w:left w:w="100" w:type="dxa"/>
              <w:bottom w:w="0" w:type="dxa"/>
              <w:right w:w="100" w:type="dxa"/>
            </w:tcMar>
          </w:tcPr>
          <w:p w14:paraId="57247585" w14:textId="77777777" w:rsidR="00507D9B" w:rsidRDefault="00EB28C6">
            <w:pPr>
              <w:widowControl w:val="0"/>
              <w:spacing w:before="220" w:after="220" w:line="240" w:lineRule="auto"/>
              <w:rPr>
                <w:rFonts w:ascii="Roboto" w:eastAsia="Roboto" w:hAnsi="Roboto" w:cs="Roboto"/>
                <w:color w:val="408483"/>
              </w:rPr>
            </w:pPr>
            <w:hyperlink r:id="rId19">
              <w:r w:rsidR="00235DFC">
                <w:rPr>
                  <w:rFonts w:ascii="Roboto" w:eastAsia="Roboto" w:hAnsi="Roboto" w:cs="Roboto"/>
                  <w:color w:val="408483"/>
                </w:rPr>
                <w:t>WS #228 Supply Chain Governance and Security for IoT Resilience</w:t>
              </w:r>
            </w:hyperlink>
          </w:p>
        </w:tc>
        <w:tc>
          <w:tcPr>
            <w:tcW w:w="4514" w:type="dxa"/>
            <w:shd w:val="clear" w:color="auto" w:fill="auto"/>
            <w:tcMar>
              <w:top w:w="100" w:type="dxa"/>
              <w:left w:w="100" w:type="dxa"/>
              <w:bottom w:w="100" w:type="dxa"/>
              <w:right w:w="100" w:type="dxa"/>
            </w:tcMar>
          </w:tcPr>
          <w:p w14:paraId="2CBD524C" w14:textId="77777777" w:rsidR="00507D9B" w:rsidRDefault="00507D9B">
            <w:pPr>
              <w:widowControl w:val="0"/>
              <w:spacing w:line="240" w:lineRule="auto"/>
            </w:pPr>
          </w:p>
        </w:tc>
      </w:tr>
      <w:tr w:rsidR="00507D9B" w14:paraId="70F5A33D" w14:textId="77777777">
        <w:tc>
          <w:tcPr>
            <w:tcW w:w="4514" w:type="dxa"/>
            <w:tcMar>
              <w:top w:w="0" w:type="dxa"/>
              <w:left w:w="100" w:type="dxa"/>
              <w:bottom w:w="0" w:type="dxa"/>
              <w:right w:w="100" w:type="dxa"/>
            </w:tcMar>
          </w:tcPr>
          <w:p w14:paraId="1FDBFBF1" w14:textId="77777777" w:rsidR="00507D9B" w:rsidRDefault="00EB28C6">
            <w:pPr>
              <w:widowControl w:val="0"/>
              <w:spacing w:before="220" w:after="220" w:line="240" w:lineRule="auto"/>
              <w:rPr>
                <w:rFonts w:ascii="Roboto" w:eastAsia="Roboto" w:hAnsi="Roboto" w:cs="Roboto"/>
                <w:color w:val="408483"/>
              </w:rPr>
            </w:pPr>
            <w:hyperlink r:id="rId20">
              <w:r w:rsidR="00235DFC">
                <w:rPr>
                  <w:rFonts w:ascii="Roboto" w:eastAsia="Roboto" w:hAnsi="Roboto" w:cs="Roboto"/>
                  <w:color w:val="408483"/>
                </w:rPr>
                <w:t>WS #262 From Civil Society Participation-Washing to Decision-Making</w:t>
              </w:r>
            </w:hyperlink>
          </w:p>
        </w:tc>
        <w:tc>
          <w:tcPr>
            <w:tcW w:w="4514" w:type="dxa"/>
            <w:shd w:val="clear" w:color="auto" w:fill="auto"/>
            <w:tcMar>
              <w:top w:w="100" w:type="dxa"/>
              <w:left w:w="100" w:type="dxa"/>
              <w:bottom w:w="100" w:type="dxa"/>
              <w:right w:w="100" w:type="dxa"/>
            </w:tcMar>
          </w:tcPr>
          <w:p w14:paraId="555D2231" w14:textId="77777777" w:rsidR="00507D9B" w:rsidRDefault="00507D9B">
            <w:pPr>
              <w:widowControl w:val="0"/>
              <w:spacing w:line="240" w:lineRule="auto"/>
            </w:pPr>
          </w:p>
        </w:tc>
      </w:tr>
      <w:tr w:rsidR="00507D9B" w14:paraId="3726A58C" w14:textId="77777777">
        <w:tc>
          <w:tcPr>
            <w:tcW w:w="4514" w:type="dxa"/>
            <w:tcMar>
              <w:top w:w="0" w:type="dxa"/>
              <w:left w:w="100" w:type="dxa"/>
              <w:bottom w:w="0" w:type="dxa"/>
              <w:right w:w="100" w:type="dxa"/>
            </w:tcMar>
          </w:tcPr>
          <w:p w14:paraId="1A845B84" w14:textId="77777777" w:rsidR="00507D9B" w:rsidRDefault="00EB28C6">
            <w:pPr>
              <w:widowControl w:val="0"/>
              <w:spacing w:before="220" w:after="220" w:line="240" w:lineRule="auto"/>
              <w:rPr>
                <w:rFonts w:ascii="Roboto" w:eastAsia="Roboto" w:hAnsi="Roboto" w:cs="Roboto"/>
                <w:color w:val="408483"/>
              </w:rPr>
            </w:pPr>
            <w:hyperlink r:id="rId21">
              <w:r w:rsidR="00235DFC">
                <w:rPr>
                  <w:rFonts w:ascii="Roboto" w:eastAsia="Roboto" w:hAnsi="Roboto" w:cs="Roboto"/>
                  <w:color w:val="408483"/>
                </w:rPr>
                <w:t>WS #272 Youth in IG policy-making process: Let's talk about the MHLB</w:t>
              </w:r>
            </w:hyperlink>
          </w:p>
        </w:tc>
        <w:tc>
          <w:tcPr>
            <w:tcW w:w="4514" w:type="dxa"/>
            <w:shd w:val="clear" w:color="auto" w:fill="auto"/>
            <w:tcMar>
              <w:top w:w="100" w:type="dxa"/>
              <w:left w:w="100" w:type="dxa"/>
              <w:bottom w:w="100" w:type="dxa"/>
              <w:right w:w="100" w:type="dxa"/>
            </w:tcMar>
          </w:tcPr>
          <w:p w14:paraId="62B79045" w14:textId="77777777" w:rsidR="00507D9B" w:rsidRDefault="00507D9B">
            <w:pPr>
              <w:widowControl w:val="0"/>
              <w:spacing w:line="240" w:lineRule="auto"/>
            </w:pPr>
          </w:p>
        </w:tc>
      </w:tr>
      <w:tr w:rsidR="00507D9B" w14:paraId="6AA03348" w14:textId="77777777">
        <w:tc>
          <w:tcPr>
            <w:tcW w:w="4514" w:type="dxa"/>
            <w:tcMar>
              <w:top w:w="0" w:type="dxa"/>
              <w:left w:w="100" w:type="dxa"/>
              <w:bottom w:w="0" w:type="dxa"/>
              <w:right w:w="100" w:type="dxa"/>
            </w:tcMar>
          </w:tcPr>
          <w:p w14:paraId="60A9B6B6" w14:textId="77777777" w:rsidR="00507D9B" w:rsidRDefault="00EB28C6">
            <w:pPr>
              <w:widowControl w:val="0"/>
              <w:spacing w:before="220" w:after="220" w:line="240" w:lineRule="auto"/>
              <w:rPr>
                <w:rFonts w:ascii="Roboto" w:eastAsia="Roboto" w:hAnsi="Roboto" w:cs="Roboto"/>
                <w:color w:val="408483"/>
              </w:rPr>
            </w:pPr>
            <w:hyperlink r:id="rId22">
              <w:r w:rsidR="00235DFC">
                <w:rPr>
                  <w:rFonts w:ascii="Roboto" w:eastAsia="Roboto" w:hAnsi="Roboto" w:cs="Roboto"/>
                  <w:color w:val="408483"/>
                </w:rPr>
                <w:t xml:space="preserve">WS #181 All We Need Is </w:t>
              </w:r>
              <w:proofErr w:type="spellStart"/>
              <w:r w:rsidR="00235DFC">
                <w:rPr>
                  <w:rFonts w:ascii="Roboto" w:eastAsia="Roboto" w:hAnsi="Roboto" w:cs="Roboto"/>
                  <w:color w:val="408483"/>
                </w:rPr>
                <w:t>YOUth</w:t>
              </w:r>
              <w:proofErr w:type="spellEnd"/>
              <w:r w:rsidR="00235DFC">
                <w:rPr>
                  <w:rFonts w:ascii="Roboto" w:eastAsia="Roboto" w:hAnsi="Roboto" w:cs="Roboto"/>
                  <w:color w:val="408483"/>
                </w:rPr>
                <w:t>: Connecting Young People and ICT</w:t>
              </w:r>
            </w:hyperlink>
          </w:p>
        </w:tc>
        <w:tc>
          <w:tcPr>
            <w:tcW w:w="4514" w:type="dxa"/>
            <w:shd w:val="clear" w:color="auto" w:fill="auto"/>
            <w:tcMar>
              <w:top w:w="100" w:type="dxa"/>
              <w:left w:w="100" w:type="dxa"/>
              <w:bottom w:w="100" w:type="dxa"/>
              <w:right w:w="100" w:type="dxa"/>
            </w:tcMar>
          </w:tcPr>
          <w:p w14:paraId="69D34F90" w14:textId="77777777" w:rsidR="00507D9B" w:rsidRDefault="00507D9B">
            <w:pPr>
              <w:widowControl w:val="0"/>
              <w:spacing w:line="240" w:lineRule="auto"/>
            </w:pPr>
          </w:p>
        </w:tc>
      </w:tr>
    </w:tbl>
    <w:p w14:paraId="1EDC478C" w14:textId="77777777" w:rsidR="00507D9B" w:rsidRDefault="00507D9B"/>
    <w:p w14:paraId="03B1790A" w14:textId="77777777" w:rsidR="00507D9B" w:rsidRDefault="00507D9B">
      <w:pPr>
        <w:spacing w:before="240" w:after="240"/>
        <w:rPr>
          <w:rFonts w:ascii="Roboto" w:eastAsia="Roboto" w:hAnsi="Roboto" w:cs="Roboto"/>
        </w:rPr>
      </w:pPr>
    </w:p>
    <w:p w14:paraId="4A7D2A6E" w14:textId="77777777" w:rsidR="00507D9B" w:rsidRDefault="00507D9B">
      <w:pPr>
        <w:pBdr>
          <w:bottom w:val="none" w:sz="0" w:space="1" w:color="auto"/>
        </w:pBdr>
        <w:spacing w:before="260" w:after="480"/>
        <w:rPr>
          <w:rFonts w:ascii="Roboto" w:eastAsia="Roboto" w:hAnsi="Roboto" w:cs="Roboto"/>
        </w:rPr>
      </w:pPr>
    </w:p>
    <w:p w14:paraId="3ED1A7D6" w14:textId="77777777" w:rsidR="00507D9B" w:rsidRDefault="00507D9B">
      <w:pPr>
        <w:spacing w:before="240" w:after="240"/>
        <w:ind w:left="720"/>
      </w:pPr>
    </w:p>
    <w:p w14:paraId="0C208979" w14:textId="77777777" w:rsidR="00507D9B" w:rsidRDefault="00507D9B"/>
    <w:p w14:paraId="57469A6F" w14:textId="77777777" w:rsidR="00507D9B" w:rsidRDefault="00507D9B"/>
    <w:p w14:paraId="4A9F65FF" w14:textId="77777777" w:rsidR="00507D9B" w:rsidRDefault="00507D9B"/>
    <w:sectPr w:rsidR="00507D9B">
      <w:pgSz w:w="11909" w:h="16834"/>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 w:author="Anonymous" w:date="2021-08-09T23:13:00Z" w:initials="">
    <w:p w14:paraId="457938FD" w14:textId="77777777" w:rsidR="00507D9B" w:rsidRDefault="00235DFC">
      <w:pPr>
        <w:widowControl w:val="0"/>
        <w:pBdr>
          <w:top w:val="nil"/>
          <w:left w:val="nil"/>
          <w:bottom w:val="nil"/>
          <w:right w:val="nil"/>
          <w:between w:val="nil"/>
        </w:pBdr>
        <w:spacing w:line="240" w:lineRule="auto"/>
        <w:rPr>
          <w:color w:val="000000"/>
        </w:rPr>
      </w:pPr>
      <w:r>
        <w:rPr>
          <w:color w:val="000000"/>
        </w:rPr>
        <w:t>From topic area number 4 does seem the focus ... however can 1 and 2 be addressed? Or would it make it too broad?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57938F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7938FD" w16cid:durableId="24C9385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default"/>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204AD"/>
    <w:multiLevelType w:val="multilevel"/>
    <w:tmpl w:val="46DA9F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2A5036C"/>
    <w:multiLevelType w:val="multilevel"/>
    <w:tmpl w:val="FCF25B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4E0313F3"/>
    <w:multiLevelType w:val="multilevel"/>
    <w:tmpl w:val="2D22EB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6C86D72"/>
    <w:multiLevelType w:val="multilevel"/>
    <w:tmpl w:val="FB327A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B290F0A"/>
    <w:multiLevelType w:val="multilevel"/>
    <w:tmpl w:val="4C4C82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9F34BD4"/>
    <w:multiLevelType w:val="multilevel"/>
    <w:tmpl w:val="9CEA63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1"/>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D9B"/>
    <w:rsid w:val="00235DFC"/>
    <w:rsid w:val="00507D9B"/>
    <w:rsid w:val="00EB28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F174F"/>
  <w15:docId w15:val="{F3E6C265-1B46-400A-A900-8CCF9000B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 w:type="paragraph" w:styleId="Sprechblasentext">
    <w:name w:val="Balloon Text"/>
    <w:basedOn w:val="Standard"/>
    <w:link w:val="SprechblasentextZchn"/>
    <w:uiPriority w:val="99"/>
    <w:semiHidden/>
    <w:unhideWhenUsed/>
    <w:rsid w:val="00235DFC"/>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35D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intgovforum.org/multilingual/content/igf-2021-ws-273-leveraging-private-public-partnership-for-digital-skills" TargetMode="External"/><Relationship Id="rId18" Type="http://schemas.openxmlformats.org/officeDocument/2006/relationships/hyperlink" Target="https://www.intgovforum.org/multilingual/content/igf-2021-ws-74-leveraging-sustainable-digital-transformation" TargetMode="External"/><Relationship Id="rId3" Type="http://schemas.openxmlformats.org/officeDocument/2006/relationships/settings" Target="settings.xml"/><Relationship Id="rId21" Type="http://schemas.openxmlformats.org/officeDocument/2006/relationships/hyperlink" Target="https://www.intgovforum.org/multilingual/content/igf-2021-ws-272-youth-in-ig-policy-making-process-lets-talk-about-the-mhlb" TargetMode="External"/><Relationship Id="rId7" Type="http://schemas.openxmlformats.org/officeDocument/2006/relationships/comments" Target="comments.xml"/><Relationship Id="rId12" Type="http://schemas.openxmlformats.org/officeDocument/2006/relationships/hyperlink" Target="https://www.intgovforum.org/multilingual/content/igf-2021-ws-252-imagining-the-future-of-international-internet-governance" TargetMode="External"/><Relationship Id="rId17" Type="http://schemas.openxmlformats.org/officeDocument/2006/relationships/hyperlink" Target="https://www.intgovforum.org/multilingual/content/igf-2021-ws-268-right-to-safe-medicines-managing-competing-interests-online" TargetMode="External"/><Relationship Id="rId2" Type="http://schemas.openxmlformats.org/officeDocument/2006/relationships/styles" Target="styles.xml"/><Relationship Id="rId16" Type="http://schemas.openxmlformats.org/officeDocument/2006/relationships/hyperlink" Target="https://www.intgovforum.org/multilingual/content/igf-2021-ws-269-inclusive-governance-models-of-open-source-participation" TargetMode="External"/><Relationship Id="rId20" Type="http://schemas.openxmlformats.org/officeDocument/2006/relationships/hyperlink" Target="https://www.intgovforum.org/multilingual/content/igf-2021-ws-262-from-civil-society-participation-washing-to-decision-making" TargetMode="External"/><Relationship Id="rId1" Type="http://schemas.openxmlformats.org/officeDocument/2006/relationships/numbering" Target="numbering.xml"/><Relationship Id="rId6" Type="http://schemas.openxmlformats.org/officeDocument/2006/relationships/hyperlink" Target="https://www.intgovforum.org/multilingual/lexicon/8" TargetMode="External"/><Relationship Id="rId11" Type="http://schemas.openxmlformats.org/officeDocument/2006/relationships/hyperlink" Target="https://www.intgovforum.org/multilingual/content/igf-2021-ws-57-multistakeholder-initiatives-in-content-governance" TargetMode="External"/><Relationship Id="rId24" Type="http://schemas.openxmlformats.org/officeDocument/2006/relationships/theme" Target="theme/theme1.xml"/><Relationship Id="rId5" Type="http://schemas.openxmlformats.org/officeDocument/2006/relationships/hyperlink" Target="https://www.intgovforum.org/multilingual/content/inclusive-internet-governance-ecosystems-and-digital-cooperation" TargetMode="External"/><Relationship Id="rId15" Type="http://schemas.openxmlformats.org/officeDocument/2006/relationships/hyperlink" Target="https://www.intgovforum.org/multilingual/content/igf-2021-ws-259-digital-cooperation-process-analysis-from-youth-lenses" TargetMode="External"/><Relationship Id="rId23" Type="http://schemas.openxmlformats.org/officeDocument/2006/relationships/fontTable" Target="fontTable.xml"/><Relationship Id="rId10" Type="http://schemas.openxmlformats.org/officeDocument/2006/relationships/hyperlink" Target="https://www.intgovforum.org/multilingual/content/igf-2021-workshop-selection-results" TargetMode="External"/><Relationship Id="rId19" Type="http://schemas.openxmlformats.org/officeDocument/2006/relationships/hyperlink" Target="https://www.intgovforum.org/multilingual/content/igf-2021-ws-228-supply-chain-governance-and-security-for-iot-resilience"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www.intgovforum.org/multilingual/content/igf-2021-ws-106-open-source-collaboration-for-digital-sovereignty" TargetMode="External"/><Relationship Id="rId22" Type="http://schemas.openxmlformats.org/officeDocument/2006/relationships/hyperlink" Target="https://www.intgovforum.org/multilingual/content/igf-2021-ws-181-all-we-need-is-youth-connecting-young-people-and-i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1380</Words>
  <Characters>9608</Characters>
  <Application>Microsoft Office Word</Application>
  <DocSecurity>4</DocSecurity>
  <Lines>196</Lines>
  <Paragraphs>72</Paragraphs>
  <ScaleCrop>false</ScaleCrop>
  <HeadingPairs>
    <vt:vector size="2" baseType="variant">
      <vt:variant>
        <vt:lpstr>Titel</vt:lpstr>
      </vt:variant>
      <vt:variant>
        <vt:i4>1</vt:i4>
      </vt:variant>
    </vt:vector>
  </HeadingPairs>
  <TitlesOfParts>
    <vt:vector size="1" baseType="lpstr">
      <vt:lpstr/>
    </vt:vector>
  </TitlesOfParts>
  <Company>giz GmbH</Company>
  <LinksUpToDate>false</LinksUpToDate>
  <CharactersWithSpaces>10916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Dofel, Sook-Jung GIZ</dc:creator>
  <cp:lastModifiedBy>Dofel, Sook-Jung GIZ</cp:lastModifiedBy>
  <cp:revision>2</cp:revision>
  <dcterms:created xsi:type="dcterms:W3CDTF">2021-08-31T15:08:00Z</dcterms:created>
  <dcterms:modified xsi:type="dcterms:W3CDTF">2021-08-31T15:08:00Z</dcterms:modified>
</cp:coreProperties>
</file>