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b w:val="1"/>
          <w:sz w:val="28"/>
          <w:szCs w:val="28"/>
        </w:rPr>
      </w:pPr>
      <w:r w:rsidDel="00000000" w:rsidR="00000000" w:rsidRPr="00000000">
        <w:rPr>
          <w:b w:val="1"/>
          <w:sz w:val="28"/>
          <w:szCs w:val="28"/>
          <w:rtl w:val="0"/>
        </w:rPr>
        <w:t xml:space="preserve">Introductory note</w:t>
      </w:r>
    </w:p>
    <w:p w:rsidR="00000000" w:rsidDel="00000000" w:rsidP="00000000" w:rsidRDefault="00000000" w:rsidRPr="00000000" w14:paraId="00000002">
      <w:pPr>
        <w:spacing w:after="120" w:lineRule="auto"/>
        <w:rPr/>
      </w:pPr>
      <w:r w:rsidDel="00000000" w:rsidR="00000000" w:rsidRPr="00000000">
        <w:rPr>
          <w:rtl w:val="0"/>
        </w:rPr>
        <w:t xml:space="preserve">During its first call the group has agreed to:</w:t>
      </w:r>
    </w:p>
    <w:p w:rsidR="00000000" w:rsidDel="00000000" w:rsidP="00000000" w:rsidRDefault="00000000" w:rsidRPr="00000000" w14:paraId="0000000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Determine a handful of sub-themes to categorize workshops more easily, help create a thematic flow of sessions and determine any gaps to be filled to respond to the community’s interests expressed with the proposals made. The following sub-themes </w:t>
      </w:r>
      <w:r w:rsidDel="00000000" w:rsidR="00000000" w:rsidRPr="00000000">
        <w:rPr>
          <w:rtl w:val="0"/>
        </w:rPr>
        <w:t xml:space="preserve">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 suggested based on the Secretariat’s analysis and the group’s discussions:</w:t>
      </w:r>
    </w:p>
    <w:p w:rsidR="00000000" w:rsidDel="00000000" w:rsidP="00000000" w:rsidRDefault="00000000" w:rsidRPr="00000000" w14:paraId="00000004">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Youth participation </w:t>
        <w:tab/>
        <w:tab/>
        <w:tab/>
        <w:tab/>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w:t>
        <w:tab/>
        <w:tab/>
        <w:tab/>
        <w:tab/>
        <w:tab/>
      </w: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006">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and persons with disabilities (PWD)</w:t>
      </w: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007">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Skills, education and jobs</w:t>
        <w:tab/>
        <w:tab/>
        <w:tab/>
        <w:t xml:space="preserve">    </w:t>
      </w:r>
    </w:p>
    <w:p w:rsidR="00000000" w:rsidDel="00000000" w:rsidP="00000000" w:rsidRDefault="00000000" w:rsidRPr="00000000" w14:paraId="00000008">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affordability, infrastructure</w:t>
        <w:tab/>
      </w: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009">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content, multilingualism </w:t>
        <w:tab/>
      </w:r>
      <w:r w:rsidDel="00000000" w:rsidR="00000000" w:rsidRPr="00000000">
        <w:rPr>
          <w:rtl w:val="0"/>
        </w:rPr>
        <w:tab/>
        <w:tab/>
        <w:t xml:space="preserve">    </w:t>
      </w:r>
      <w:r w:rsidDel="00000000" w:rsidR="00000000" w:rsidRPr="00000000">
        <w:rPr>
          <w:rtl w:val="0"/>
        </w:rPr>
      </w:r>
    </w:p>
    <w:p w:rsidR="00000000" w:rsidDel="00000000" w:rsidP="00000000" w:rsidRDefault="00000000" w:rsidRPr="00000000" w14:paraId="0000000A">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Governance and overarching policy considerations </w:t>
      </w:r>
    </w:p>
    <w:p w:rsidR="00000000" w:rsidDel="00000000" w:rsidP="00000000" w:rsidRDefault="00000000" w:rsidRPr="00000000" w14:paraId="0000000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the top 16 workshops as provisionally approved and look at mergers already suggested for these sessions to avoid duplication</w:t>
      </w:r>
    </w:p>
    <w:p w:rsidR="00000000" w:rsidDel="00000000" w:rsidP="00000000" w:rsidRDefault="00000000" w:rsidRPr="00000000" w14:paraId="0000000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proposals to fill gaps left by the top 16, especially in terms of geographic and stakeholder diversity and unaddressed issues  </w:t>
      </w:r>
    </w:p>
    <w:p w:rsidR="00000000" w:rsidDel="00000000" w:rsidP="00000000" w:rsidRDefault="00000000" w:rsidRPr="00000000" w14:paraId="0000000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Advise on scheduling of the selected workshops to ensure a comprehensive thematic flow that is easy to follow by participants</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pPr>
      <w:r w:rsidDel="00000000" w:rsidR="00000000" w:rsidRPr="00000000">
        <w:rPr>
          <w:rtl w:val="0"/>
        </w:rPr>
        <w:t xml:space="preserve">Between 21-24 May group members worked on the below document to make suggestions for:</w:t>
      </w:r>
    </w:p>
    <w:p w:rsidR="00000000" w:rsidDel="00000000" w:rsidP="00000000" w:rsidRDefault="00000000" w:rsidRPr="00000000" w14:paraId="0000000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tl w:val="0"/>
        </w:rPr>
        <w:t xml:space="preserve">mergers for workshops in the top 16</w:t>
      </w:r>
    </w:p>
    <w:p w:rsidR="00000000" w:rsidDel="00000000" w:rsidP="00000000" w:rsidRDefault="00000000" w:rsidRPr="00000000" w14:paraId="0000001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tl w:val="0"/>
        </w:rPr>
        <w:t xml:space="preserve">new workshops to be added to the Inclusion track</w:t>
      </w:r>
    </w:p>
    <w:p w:rsidR="00000000" w:rsidDel="00000000" w:rsidP="00000000" w:rsidRDefault="00000000" w:rsidRPr="00000000" w14:paraId="0000001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tl w:val="0"/>
        </w:rPr>
        <w:t xml:space="preserve">organize workshops into a thematic flow</w:t>
      </w:r>
    </w:p>
    <w:p w:rsidR="00000000" w:rsidDel="00000000" w:rsidP="00000000" w:rsidRDefault="00000000" w:rsidRPr="00000000" w14:paraId="00000012">
      <w:pPr>
        <w:spacing w:after="120" w:lineRule="auto"/>
        <w:rPr>
          <w:b w:val="1"/>
          <w:sz w:val="28"/>
          <w:szCs w:val="28"/>
        </w:rPr>
      </w:pPr>
      <w:r w:rsidDel="00000000" w:rsidR="00000000" w:rsidRPr="00000000">
        <w:rPr>
          <w:rtl w:val="0"/>
        </w:rPr>
        <w:t xml:space="preserve">During its second call the group agreed to the following recommendations</w:t>
      </w: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before="120" w:lineRule="auto"/>
        <w:rPr>
          <w:b w:val="1"/>
          <w:sz w:val="28"/>
          <w:szCs w:val="28"/>
        </w:rPr>
      </w:pPr>
      <w:r w:rsidDel="00000000" w:rsidR="00000000" w:rsidRPr="00000000">
        <w:rPr>
          <w:b w:val="1"/>
          <w:sz w:val="28"/>
          <w:szCs w:val="28"/>
          <w:rtl w:val="0"/>
        </w:rPr>
        <w:t xml:space="preserve">1: Mergers and suggestions on top 16</w:t>
      </w:r>
    </w:p>
    <w:p w:rsidR="00000000" w:rsidDel="00000000" w:rsidP="00000000" w:rsidRDefault="00000000" w:rsidRPr="00000000" w14:paraId="00000014">
      <w:pPr>
        <w:spacing w:after="120" w:lineRule="auto"/>
        <w:rPr/>
      </w:pPr>
      <w:r w:rsidDel="00000000" w:rsidR="00000000" w:rsidRPr="00000000">
        <w:rPr>
          <w:b w:val="1"/>
          <w:u w:val="single"/>
          <w:rtl w:val="0"/>
        </w:rPr>
        <w:t xml:space="preserve">Aim:</w:t>
      </w:r>
      <w:r w:rsidDel="00000000" w:rsidR="00000000" w:rsidRPr="00000000">
        <w:rPr>
          <w:rtl w:val="0"/>
        </w:rPr>
        <w:t xml:space="preserve"> Considering the top 16 ranked workshops as provisionally approved, the group looked to find synergies within the top 16 workshops that would help avoid duplication and allow for other proposals to be considered</w:t>
      </w:r>
    </w:p>
    <w:tbl>
      <w:tblPr>
        <w:tblStyle w:val="Table1"/>
        <w:tblW w:w="15480.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2160"/>
        <w:gridCol w:w="3030"/>
        <w:gridCol w:w="1035"/>
        <w:gridCol w:w="1050"/>
        <w:gridCol w:w="6495"/>
        <w:tblGridChange w:id="0">
          <w:tblGrid>
            <w:gridCol w:w="1710"/>
            <w:gridCol w:w="2160"/>
            <w:gridCol w:w="3030"/>
            <w:gridCol w:w="1035"/>
            <w:gridCol w:w="1050"/>
            <w:gridCol w:w="6495"/>
          </w:tblGrid>
        </w:tblGridChange>
      </w:tblGrid>
      <w:tr>
        <w:tc>
          <w:tcPr/>
          <w:p w:rsidR="00000000" w:rsidDel="00000000" w:rsidP="00000000" w:rsidRDefault="00000000" w:rsidRPr="00000000" w14:paraId="00000015">
            <w:pPr>
              <w:rPr>
                <w:b w:val="1"/>
              </w:rPr>
            </w:pPr>
            <w:r w:rsidDel="00000000" w:rsidR="00000000" w:rsidRPr="00000000">
              <w:rPr>
                <w:b w:val="1"/>
                <w:rtl w:val="0"/>
              </w:rPr>
              <w:t xml:space="preserve">Sub-theme as defined by the Working Group</w:t>
            </w:r>
          </w:p>
        </w:tc>
        <w:tc>
          <w:tcPr/>
          <w:p w:rsidR="00000000" w:rsidDel="00000000" w:rsidP="00000000" w:rsidRDefault="00000000" w:rsidRPr="00000000" w14:paraId="00000016">
            <w:pPr>
              <w:rPr>
                <w:b w:val="1"/>
              </w:rPr>
            </w:pPr>
            <w:r w:rsidDel="00000000" w:rsidR="00000000" w:rsidRPr="00000000">
              <w:rPr>
                <w:b w:val="1"/>
                <w:rtl w:val="0"/>
              </w:rPr>
              <w:t xml:space="preserve">Tags in proposal</w:t>
            </w:r>
          </w:p>
        </w:tc>
        <w:tc>
          <w:tcPr/>
          <w:p w:rsidR="00000000" w:rsidDel="00000000" w:rsidP="00000000" w:rsidRDefault="00000000" w:rsidRPr="00000000" w14:paraId="00000017">
            <w:pPr>
              <w:rPr>
                <w:b w:val="1"/>
              </w:rPr>
            </w:pPr>
            <w:r w:rsidDel="00000000" w:rsidR="00000000" w:rsidRPr="00000000">
              <w:rPr>
                <w:b w:val="1"/>
                <w:rtl w:val="0"/>
              </w:rPr>
              <w:t xml:space="preserve">WS number &amp; title </w:t>
            </w:r>
          </w:p>
        </w:tc>
        <w:tc>
          <w:tcPr/>
          <w:p w:rsidR="00000000" w:rsidDel="00000000" w:rsidP="00000000" w:rsidRDefault="00000000" w:rsidRPr="00000000" w14:paraId="00000018">
            <w:pPr>
              <w:rPr>
                <w:b w:val="1"/>
              </w:rPr>
            </w:pPr>
            <w:r w:rsidDel="00000000" w:rsidR="00000000" w:rsidRPr="00000000">
              <w:rPr>
                <w:b w:val="1"/>
                <w:rtl w:val="0"/>
              </w:rPr>
              <w:t xml:space="preserve">WS rank in Inclusion track</w:t>
            </w:r>
          </w:p>
        </w:tc>
        <w:tc>
          <w:tcPr/>
          <w:p w:rsidR="00000000" w:rsidDel="00000000" w:rsidP="00000000" w:rsidRDefault="00000000" w:rsidRPr="00000000" w14:paraId="00000019">
            <w:pPr>
              <w:rPr>
                <w:b w:val="1"/>
              </w:rPr>
            </w:pPr>
            <w:r w:rsidDel="00000000" w:rsidR="00000000" w:rsidRPr="00000000">
              <w:rPr>
                <w:b w:val="1"/>
                <w:rtl w:val="0"/>
              </w:rPr>
              <w:t xml:space="preserve">Time</w:t>
            </w:r>
          </w:p>
        </w:tc>
        <w:tc>
          <w:tcPr/>
          <w:p w:rsidR="00000000" w:rsidDel="00000000" w:rsidP="00000000" w:rsidRDefault="00000000" w:rsidRPr="00000000" w14:paraId="0000001A">
            <w:pPr>
              <w:rPr>
                <w:b w:val="1"/>
              </w:rPr>
            </w:pPr>
            <w:r w:rsidDel="00000000" w:rsidR="00000000" w:rsidRPr="00000000">
              <w:rPr>
                <w:b w:val="1"/>
                <w:rtl w:val="0"/>
              </w:rPr>
              <w:t xml:space="preserve">Proposal by the Digital Inclusion Working Group</w:t>
            </w:r>
          </w:p>
        </w:tc>
      </w:tr>
      <w:tr>
        <w:trPr>
          <w:trHeight w:val="1260" w:hRule="atLeast"/>
        </w:trPr>
        <w:tc>
          <w:tcPr/>
          <w:p w:rsidR="00000000" w:rsidDel="00000000" w:rsidP="00000000" w:rsidRDefault="00000000" w:rsidRPr="00000000" w14:paraId="0000001B">
            <w:pPr>
              <w:rPr/>
            </w:pPr>
            <w:r w:rsidDel="00000000" w:rsidR="00000000" w:rsidRPr="00000000">
              <w:rPr>
                <w:rtl w:val="0"/>
              </w:rPr>
              <w:t xml:space="preserve">Governance and overarching policy considerations</w:t>
            </w:r>
          </w:p>
        </w:tc>
        <w:tc>
          <w:tcPr/>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Inclusive Governance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Infrastructure</w:t>
            </w:r>
          </w:p>
        </w:tc>
        <w:tc>
          <w:tcPr>
            <w:vAlign w:val="center"/>
          </w:tcPr>
          <w:p w:rsidR="00000000" w:rsidDel="00000000" w:rsidP="00000000" w:rsidRDefault="00000000" w:rsidRPr="00000000" w14:paraId="0000001F">
            <w:pPr>
              <w:rPr>
                <w:color w:val="0563c1"/>
                <w:u w:val="single"/>
              </w:rPr>
            </w:pPr>
            <w:hyperlink r:id="rId6">
              <w:r w:rsidDel="00000000" w:rsidR="00000000" w:rsidRPr="00000000">
                <w:rPr>
                  <w:color w:val="0563c1"/>
                  <w:u w:val="single"/>
                  <w:rtl w:val="0"/>
                </w:rPr>
                <w:t xml:space="preserve">IGF 2019 WS #72 Inclusion and Legitimacy in Multistakeholderism at ICANN</w:t>
              </w:r>
            </w:hyperlink>
            <w:r w:rsidDel="00000000" w:rsidR="00000000" w:rsidRPr="00000000">
              <w:rPr>
                <w:rtl w:val="0"/>
              </w:rPr>
            </w:r>
          </w:p>
        </w:tc>
        <w:tc>
          <w:tcPr>
            <w:vAlign w:val="bottom"/>
          </w:tcPr>
          <w:p w:rsidR="00000000" w:rsidDel="00000000" w:rsidP="00000000" w:rsidRDefault="00000000" w:rsidRPr="00000000" w14:paraId="00000020">
            <w:pPr>
              <w:jc w:val="right"/>
              <w:rPr>
                <w:color w:val="000000"/>
              </w:rPr>
            </w:pPr>
            <w:r w:rsidDel="00000000" w:rsidR="00000000" w:rsidRPr="00000000">
              <w:rPr>
                <w:color w:val="000000"/>
                <w:rtl w:val="0"/>
              </w:rPr>
              <w:t xml:space="preserve">1</w:t>
            </w:r>
          </w:p>
        </w:tc>
        <w:tc>
          <w:tcPr/>
          <w:p w:rsidR="00000000" w:rsidDel="00000000" w:rsidP="00000000" w:rsidRDefault="00000000" w:rsidRPr="00000000" w14:paraId="00000021">
            <w:pPr>
              <w:rPr/>
            </w:pPr>
            <w:r w:rsidDel="00000000" w:rsidR="00000000" w:rsidRPr="00000000">
              <w:rPr>
                <w:rtl w:val="0"/>
              </w:rPr>
              <w:t xml:space="preserve">90 mins</w:t>
            </w:r>
          </w:p>
        </w:tc>
        <w:tc>
          <w:tcPr/>
          <w:p w:rsidR="00000000" w:rsidDel="00000000" w:rsidP="00000000" w:rsidRDefault="00000000" w:rsidRPr="00000000" w14:paraId="00000022">
            <w:pPr>
              <w:rPr/>
            </w:pPr>
            <w:r w:rsidDel="00000000" w:rsidR="00000000" w:rsidRPr="00000000">
              <w:rPr>
                <w:rtl w:val="0"/>
              </w:rPr>
              <w:t xml:space="preserve">Accept this WS as proposed</w:t>
            </w:r>
          </w:p>
        </w:tc>
      </w:tr>
      <w:tr>
        <w:trPr>
          <w:trHeight w:val="1280" w:hRule="atLeast"/>
        </w:trPr>
        <w:tc>
          <w:tcPr/>
          <w:p w:rsidR="00000000" w:rsidDel="00000000" w:rsidP="00000000" w:rsidRDefault="00000000" w:rsidRPr="00000000" w14:paraId="00000023">
            <w:pPr>
              <w:rPr/>
            </w:pPr>
            <w:r w:rsidDel="00000000" w:rsidR="00000000" w:rsidRPr="00000000">
              <w:rPr>
                <w:rtl w:val="0"/>
              </w:rPr>
              <w:t xml:space="preserve">Governance and overarching policy considerations</w:t>
            </w:r>
          </w:p>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Economic Development</w:t>
            </w:r>
          </w:p>
        </w:tc>
        <w:tc>
          <w:tcPr>
            <w:vAlign w:val="center"/>
          </w:tcPr>
          <w:p w:rsidR="00000000" w:rsidDel="00000000" w:rsidP="00000000" w:rsidRDefault="00000000" w:rsidRPr="00000000" w14:paraId="00000028">
            <w:pPr>
              <w:rPr>
                <w:color w:val="0563c1"/>
                <w:u w:val="single"/>
              </w:rPr>
            </w:pPr>
            <w:hyperlink r:id="rId7">
              <w:r w:rsidDel="00000000" w:rsidR="00000000" w:rsidRPr="00000000">
                <w:rPr>
                  <w:color w:val="0563c1"/>
                  <w:u w:val="single"/>
                  <w:rtl w:val="0"/>
                </w:rPr>
                <w:t xml:space="preserve">IGF 2019 WS #104 Integrated Policy Framework Key to Realize Digital Inclusion</w:t>
              </w:r>
            </w:hyperlink>
            <w:r w:rsidDel="00000000" w:rsidR="00000000" w:rsidRPr="00000000">
              <w:rPr>
                <w:rtl w:val="0"/>
              </w:rPr>
            </w:r>
          </w:p>
        </w:tc>
        <w:tc>
          <w:tcPr>
            <w:vAlign w:val="bottom"/>
          </w:tcPr>
          <w:p w:rsidR="00000000" w:rsidDel="00000000" w:rsidP="00000000" w:rsidRDefault="00000000" w:rsidRPr="00000000" w14:paraId="00000029">
            <w:pPr>
              <w:jc w:val="right"/>
              <w:rPr>
                <w:color w:val="000000"/>
              </w:rPr>
            </w:pPr>
            <w:r w:rsidDel="00000000" w:rsidR="00000000" w:rsidRPr="00000000">
              <w:rPr>
                <w:color w:val="000000"/>
                <w:rtl w:val="0"/>
              </w:rPr>
              <w:t xml:space="preserve">2</w:t>
            </w:r>
          </w:p>
        </w:tc>
        <w:tc>
          <w:tcPr/>
          <w:p w:rsidR="00000000" w:rsidDel="00000000" w:rsidP="00000000" w:rsidRDefault="00000000" w:rsidRPr="00000000" w14:paraId="0000002A">
            <w:pPr>
              <w:rPr/>
            </w:pPr>
            <w:r w:rsidDel="00000000" w:rsidR="00000000" w:rsidRPr="00000000">
              <w:rPr>
                <w:rtl w:val="0"/>
              </w:rPr>
              <w:t xml:space="preserve">90 mins</w:t>
            </w:r>
          </w:p>
        </w:tc>
        <w:tc>
          <w:tcPr/>
          <w:p w:rsidR="00000000" w:rsidDel="00000000" w:rsidP="00000000" w:rsidRDefault="00000000" w:rsidRPr="00000000" w14:paraId="0000002B">
            <w:pPr>
              <w:rPr/>
            </w:pPr>
            <w:r w:rsidDel="00000000" w:rsidR="00000000" w:rsidRPr="00000000">
              <w:rPr>
                <w:rtl w:val="0"/>
              </w:rPr>
              <w:t xml:space="preserve">Accept this WS as proposed and recommend organizers reach out to organizers of  </w:t>
            </w:r>
            <w:hyperlink r:id="rId8">
              <w:r w:rsidDel="00000000" w:rsidR="00000000" w:rsidRPr="00000000">
                <w:rPr>
                  <w:color w:val="0563c1"/>
                  <w:u w:val="single"/>
                  <w:rtl w:val="0"/>
                </w:rPr>
                <w:t xml:space="preserve">WS #96 Measuring and Bridging Digital Divides:Going Digital Toolkit</w:t>
              </w:r>
            </w:hyperlink>
            <w:r w:rsidDel="00000000" w:rsidR="00000000" w:rsidRPr="00000000">
              <w:rPr>
                <w:rtl w:val="0"/>
              </w:rPr>
              <w:t xml:space="preserve"> to explore collaboration, as both workshops focus on the same toolkit </w:t>
            </w:r>
          </w:p>
        </w:tc>
      </w:tr>
      <w:tr>
        <w:tc>
          <w:tcPr/>
          <w:p w:rsidR="00000000" w:rsidDel="00000000" w:rsidP="00000000" w:rsidRDefault="00000000" w:rsidRPr="00000000" w14:paraId="0000002C">
            <w:pPr>
              <w:rPr/>
            </w:pPr>
            <w:r w:rsidDel="00000000" w:rsidR="00000000" w:rsidRPr="00000000">
              <w:rPr>
                <w:rtl w:val="0"/>
              </w:rPr>
              <w:t xml:space="preserve">Governance and overarching policy considerations</w:t>
            </w:r>
          </w:p>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Commons</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Emerging Technologies</w:t>
            </w:r>
          </w:p>
        </w:tc>
        <w:tc>
          <w:tcPr>
            <w:vAlign w:val="center"/>
          </w:tcPr>
          <w:p w:rsidR="00000000" w:rsidDel="00000000" w:rsidP="00000000" w:rsidRDefault="00000000" w:rsidRPr="00000000" w14:paraId="00000031">
            <w:pPr>
              <w:rPr>
                <w:color w:val="0563c1"/>
                <w:u w:val="single"/>
              </w:rPr>
            </w:pPr>
            <w:hyperlink r:id="rId9">
              <w:r w:rsidDel="00000000" w:rsidR="00000000" w:rsidRPr="00000000">
                <w:rPr>
                  <w:color w:val="0563c1"/>
                  <w:u w:val="single"/>
                  <w:rtl w:val="0"/>
                </w:rPr>
                <w:t xml:space="preserve">IGF 2019 WS #30 Let there be data – Exploring data as a public good</w:t>
              </w:r>
            </w:hyperlink>
            <w:r w:rsidDel="00000000" w:rsidR="00000000" w:rsidRPr="00000000">
              <w:rPr>
                <w:rtl w:val="0"/>
              </w:rPr>
            </w:r>
          </w:p>
        </w:tc>
        <w:tc>
          <w:tcPr>
            <w:vAlign w:val="bottom"/>
          </w:tcPr>
          <w:p w:rsidR="00000000" w:rsidDel="00000000" w:rsidP="00000000" w:rsidRDefault="00000000" w:rsidRPr="00000000" w14:paraId="00000032">
            <w:pPr>
              <w:jc w:val="right"/>
              <w:rPr>
                <w:color w:val="000000"/>
              </w:rPr>
            </w:pPr>
            <w:r w:rsidDel="00000000" w:rsidR="00000000" w:rsidRPr="00000000">
              <w:rPr>
                <w:color w:val="000000"/>
                <w:rtl w:val="0"/>
              </w:rPr>
              <w:t xml:space="preserve">3</w:t>
            </w:r>
          </w:p>
        </w:tc>
        <w:tc>
          <w:tcPr/>
          <w:p w:rsidR="00000000" w:rsidDel="00000000" w:rsidP="00000000" w:rsidRDefault="00000000" w:rsidRPr="00000000" w14:paraId="00000033">
            <w:pPr>
              <w:rPr/>
            </w:pPr>
            <w:r w:rsidDel="00000000" w:rsidR="00000000" w:rsidRPr="00000000">
              <w:rPr>
                <w:rtl w:val="0"/>
              </w:rPr>
              <w:t xml:space="preserve">90 mins</w:t>
            </w:r>
          </w:p>
        </w:tc>
        <w:tc>
          <w:tcPr/>
          <w:p w:rsidR="00000000" w:rsidDel="00000000" w:rsidP="00000000" w:rsidRDefault="00000000" w:rsidRPr="00000000" w14:paraId="00000034">
            <w:pPr>
              <w:rPr/>
            </w:pPr>
            <w:r w:rsidDel="00000000" w:rsidR="00000000" w:rsidRPr="00000000">
              <w:rPr>
                <w:rtl w:val="0"/>
              </w:rPr>
              <w:t xml:space="preserve">Accept this WS as proposed</w:t>
            </w:r>
          </w:p>
        </w:tc>
      </w:tr>
      <w:tr>
        <w:tc>
          <w:tcPr/>
          <w:p w:rsidR="00000000" w:rsidDel="00000000" w:rsidP="00000000" w:rsidRDefault="00000000" w:rsidRPr="00000000" w14:paraId="00000035">
            <w:pPr>
              <w:rPr/>
            </w:pPr>
            <w:r w:rsidDel="00000000" w:rsidR="00000000" w:rsidRPr="00000000">
              <w:rPr>
                <w:rtl w:val="0"/>
              </w:rPr>
              <w:t xml:space="preserve">Access, affordability, infrastructure</w:t>
            </w:r>
          </w:p>
        </w:tc>
        <w:tc>
          <w:tcPr/>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w:t>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p w:rsidR="00000000" w:rsidDel="00000000" w:rsidP="00000000" w:rsidRDefault="00000000" w:rsidRPr="00000000" w14:paraId="000000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Infrastructure</w:t>
            </w:r>
          </w:p>
        </w:tc>
        <w:tc>
          <w:tcPr>
            <w:vAlign w:val="center"/>
          </w:tcPr>
          <w:p w:rsidR="00000000" w:rsidDel="00000000" w:rsidP="00000000" w:rsidRDefault="00000000" w:rsidRPr="00000000" w14:paraId="00000039">
            <w:pPr>
              <w:rPr>
                <w:color w:val="0563c1"/>
                <w:u w:val="single"/>
              </w:rPr>
            </w:pPr>
            <w:hyperlink r:id="rId10">
              <w:r w:rsidDel="00000000" w:rsidR="00000000" w:rsidRPr="00000000">
                <w:rPr>
                  <w:color w:val="0563c1"/>
                  <w:u w:val="single"/>
                  <w:rtl w:val="0"/>
                </w:rPr>
                <w:t xml:space="preserve">IGF 2019 WS #101 What operator model(s) for digital inclusion?</w:t>
              </w:r>
            </w:hyperlink>
            <w:r w:rsidDel="00000000" w:rsidR="00000000" w:rsidRPr="00000000">
              <w:rPr>
                <w:rtl w:val="0"/>
              </w:rPr>
            </w:r>
          </w:p>
        </w:tc>
        <w:tc>
          <w:tcPr>
            <w:vAlign w:val="bottom"/>
          </w:tcPr>
          <w:p w:rsidR="00000000" w:rsidDel="00000000" w:rsidP="00000000" w:rsidRDefault="00000000" w:rsidRPr="00000000" w14:paraId="0000003A">
            <w:pPr>
              <w:jc w:val="right"/>
              <w:rPr>
                <w:color w:val="000000"/>
              </w:rPr>
            </w:pPr>
            <w:r w:rsidDel="00000000" w:rsidR="00000000" w:rsidRPr="00000000">
              <w:rPr>
                <w:color w:val="000000"/>
                <w:rtl w:val="0"/>
              </w:rPr>
              <w:t xml:space="preserve">4</w:t>
            </w:r>
          </w:p>
        </w:tc>
        <w:tc>
          <w:tcPr/>
          <w:p w:rsidR="00000000" w:rsidDel="00000000" w:rsidP="00000000" w:rsidRDefault="00000000" w:rsidRPr="00000000" w14:paraId="0000003B">
            <w:pPr>
              <w:rPr/>
            </w:pPr>
            <w:r w:rsidDel="00000000" w:rsidR="00000000" w:rsidRPr="00000000">
              <w:rPr>
                <w:rtl w:val="0"/>
              </w:rPr>
              <w:t xml:space="preserve">90 mins</w:t>
            </w:r>
          </w:p>
        </w:tc>
        <w:tc>
          <w:tcPr/>
          <w:p w:rsidR="00000000" w:rsidDel="00000000" w:rsidP="00000000" w:rsidRDefault="00000000" w:rsidRPr="00000000" w14:paraId="0000003C">
            <w:pPr>
              <w:rPr/>
            </w:pPr>
            <w:r w:rsidDel="00000000" w:rsidR="00000000" w:rsidRPr="00000000">
              <w:rPr>
                <w:rtl w:val="0"/>
              </w:rPr>
              <w:t xml:space="preserve">Accept this WS as proposed</w:t>
            </w:r>
          </w:p>
        </w:tc>
      </w:tr>
      <w:tr>
        <w:trPr>
          <w:trHeight w:val="2080" w:hRule="atLeast"/>
        </w:trPr>
        <w:tc>
          <w:tcPr/>
          <w:p w:rsidR="00000000" w:rsidDel="00000000" w:rsidP="00000000" w:rsidRDefault="00000000" w:rsidRPr="00000000" w14:paraId="0000003D">
            <w:pPr>
              <w:rPr/>
            </w:pPr>
            <w:r w:rsidDel="00000000" w:rsidR="00000000" w:rsidRPr="00000000">
              <w:rPr>
                <w:rtl w:val="0"/>
              </w:rPr>
              <w:t xml:space="preserve">Youth inclusion</w:t>
            </w:r>
          </w:p>
        </w:tc>
        <w:tc>
          <w:tcPr/>
          <w:p w:rsidR="00000000" w:rsidDel="00000000" w:rsidP="00000000" w:rsidRDefault="00000000" w:rsidRPr="00000000" w14:paraId="0000003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distributed and decentralized multi-stakeholder approach</w:t>
            </w:r>
          </w:p>
          <w:p w:rsidR="00000000" w:rsidDel="00000000" w:rsidP="00000000" w:rsidRDefault="00000000" w:rsidRPr="00000000" w14:paraId="0000003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Inclusive Governance</w:t>
            </w:r>
          </w:p>
          <w:p w:rsidR="00000000" w:rsidDel="00000000" w:rsidP="00000000" w:rsidRDefault="00000000" w:rsidRPr="00000000" w14:paraId="0000004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w:t>
            </w:r>
          </w:p>
        </w:tc>
        <w:tc>
          <w:tcPr>
            <w:vAlign w:val="center"/>
          </w:tcPr>
          <w:p w:rsidR="00000000" w:rsidDel="00000000" w:rsidP="00000000" w:rsidRDefault="00000000" w:rsidRPr="00000000" w14:paraId="00000041">
            <w:pPr>
              <w:rPr>
                <w:color w:val="0563c1"/>
                <w:u w:val="single"/>
              </w:rPr>
            </w:pPr>
            <w:hyperlink r:id="rId11">
              <w:r w:rsidDel="00000000" w:rsidR="00000000" w:rsidRPr="00000000">
                <w:rPr>
                  <w:color w:val="0563c1"/>
                  <w:u w:val="single"/>
                  <w:rtl w:val="0"/>
                </w:rPr>
                <w:t xml:space="preserve">IGF 2019 WS #315 Youth in IG for Internet ethics &amp; digital inclusion</w:t>
              </w:r>
            </w:hyperlink>
            <w:r w:rsidDel="00000000" w:rsidR="00000000" w:rsidRPr="00000000">
              <w:rPr>
                <w:rtl w:val="0"/>
              </w:rPr>
            </w:r>
          </w:p>
        </w:tc>
        <w:tc>
          <w:tcPr>
            <w:vAlign w:val="bottom"/>
          </w:tcPr>
          <w:p w:rsidR="00000000" w:rsidDel="00000000" w:rsidP="00000000" w:rsidRDefault="00000000" w:rsidRPr="00000000" w14:paraId="00000042">
            <w:pPr>
              <w:jc w:val="right"/>
              <w:rPr>
                <w:color w:val="000000"/>
              </w:rPr>
            </w:pPr>
            <w:r w:rsidDel="00000000" w:rsidR="00000000" w:rsidRPr="00000000">
              <w:rPr>
                <w:color w:val="000000"/>
                <w:rtl w:val="0"/>
              </w:rPr>
              <w:t xml:space="preserve">5</w:t>
            </w:r>
          </w:p>
        </w:tc>
        <w:tc>
          <w:tcPr/>
          <w:p w:rsidR="00000000" w:rsidDel="00000000" w:rsidP="00000000" w:rsidRDefault="00000000" w:rsidRPr="00000000" w14:paraId="00000043">
            <w:pPr>
              <w:rPr/>
            </w:pPr>
            <w:r w:rsidDel="00000000" w:rsidR="00000000" w:rsidRPr="00000000">
              <w:rPr>
                <w:rtl w:val="0"/>
              </w:rPr>
              <w:t xml:space="preserve">90 mins</w:t>
            </w:r>
          </w:p>
        </w:tc>
        <w:tc>
          <w:tcPr/>
          <w:p w:rsidR="00000000" w:rsidDel="00000000" w:rsidP="00000000" w:rsidRDefault="00000000" w:rsidRPr="00000000" w14:paraId="00000044">
            <w:pPr>
              <w:rPr/>
            </w:pPr>
            <w:r w:rsidDel="00000000" w:rsidR="00000000" w:rsidRPr="00000000">
              <w:rPr>
                <w:rtl w:val="0"/>
              </w:rPr>
              <w:t xml:space="preserve">Accept this WS as proposed</w:t>
            </w:r>
          </w:p>
        </w:tc>
      </w:tr>
      <w:tr>
        <w:trPr>
          <w:trHeight w:val="2700" w:hRule="atLeast"/>
        </w:trPr>
        <w:tc>
          <w:tcPr/>
          <w:p w:rsidR="00000000" w:rsidDel="00000000" w:rsidP="00000000" w:rsidRDefault="00000000" w:rsidRPr="00000000" w14:paraId="00000045">
            <w:pPr>
              <w:rPr/>
            </w:pPr>
            <w:r w:rsidDel="00000000" w:rsidR="00000000" w:rsidRPr="00000000">
              <w:rPr>
                <w:rtl w:val="0"/>
              </w:rPr>
              <w:t xml:space="preserve">Access, affordability, infrastructure</w:t>
            </w:r>
          </w:p>
        </w:tc>
        <w:tc>
          <w:tcPr/>
          <w:p w:rsidR="00000000" w:rsidDel="00000000" w:rsidP="00000000" w:rsidRDefault="00000000" w:rsidRPr="00000000" w14:paraId="0000004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w:t>
            </w:r>
          </w:p>
          <w:p w:rsidR="00000000" w:rsidDel="00000000" w:rsidP="00000000" w:rsidRDefault="00000000" w:rsidRPr="00000000" w14:paraId="0000004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p w:rsidR="00000000" w:rsidDel="00000000" w:rsidP="00000000" w:rsidRDefault="00000000" w:rsidRPr="00000000" w14:paraId="0000004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Meaningful Connectivity</w:t>
            </w:r>
          </w:p>
        </w:tc>
        <w:tc>
          <w:tcPr>
            <w:vAlign w:val="center"/>
          </w:tcPr>
          <w:p w:rsidR="00000000" w:rsidDel="00000000" w:rsidP="00000000" w:rsidRDefault="00000000" w:rsidRPr="00000000" w14:paraId="00000049">
            <w:pPr>
              <w:rPr>
                <w:color w:val="0563c1"/>
                <w:u w:val="single"/>
              </w:rPr>
            </w:pPr>
            <w:hyperlink r:id="rId12">
              <w:r w:rsidDel="00000000" w:rsidR="00000000" w:rsidRPr="00000000">
                <w:rPr>
                  <w:color w:val="0563c1"/>
                  <w:u w:val="single"/>
                  <w:rtl w:val="0"/>
                </w:rPr>
                <w:t xml:space="preserve">IGF 2019 WS #371 CLOSING THE DIGITAL GAP FOR MARGINALIZED COMMUNITIES</w:t>
              </w:r>
            </w:hyperlink>
            <w:r w:rsidDel="00000000" w:rsidR="00000000" w:rsidRPr="00000000">
              <w:rPr>
                <w:rtl w:val="0"/>
              </w:rPr>
            </w:r>
          </w:p>
        </w:tc>
        <w:tc>
          <w:tcPr>
            <w:vAlign w:val="bottom"/>
          </w:tcPr>
          <w:p w:rsidR="00000000" w:rsidDel="00000000" w:rsidP="00000000" w:rsidRDefault="00000000" w:rsidRPr="00000000" w14:paraId="0000004A">
            <w:pPr>
              <w:jc w:val="right"/>
              <w:rPr>
                <w:color w:val="000000"/>
              </w:rPr>
            </w:pPr>
            <w:r w:rsidDel="00000000" w:rsidR="00000000" w:rsidRPr="00000000">
              <w:rPr>
                <w:color w:val="000000"/>
                <w:rtl w:val="0"/>
              </w:rPr>
              <w:t xml:space="preserve">6</w:t>
            </w:r>
          </w:p>
        </w:tc>
        <w:tc>
          <w:tcPr/>
          <w:p w:rsidR="00000000" w:rsidDel="00000000" w:rsidP="00000000" w:rsidRDefault="00000000" w:rsidRPr="00000000" w14:paraId="0000004B">
            <w:pPr>
              <w:rPr/>
            </w:pPr>
            <w:r w:rsidDel="00000000" w:rsidR="00000000" w:rsidRPr="00000000">
              <w:rPr>
                <w:rtl w:val="0"/>
              </w:rPr>
              <w:t xml:space="preserve">90 mins</w:t>
            </w:r>
          </w:p>
        </w:tc>
        <w:tc>
          <w:tcPr/>
          <w:p w:rsidR="00000000" w:rsidDel="00000000" w:rsidP="00000000" w:rsidRDefault="00000000" w:rsidRPr="00000000" w14:paraId="0000004C">
            <w:pPr>
              <w:rPr/>
            </w:pPr>
            <w:r w:rsidDel="00000000" w:rsidR="00000000" w:rsidRPr="00000000">
              <w:rPr>
                <w:rtl w:val="0"/>
              </w:rPr>
              <w:t xml:space="preserve">Accept this WS as proposed</w:t>
            </w:r>
          </w:p>
        </w:tc>
      </w:tr>
      <w:tr>
        <w:tc>
          <w:tcPr/>
          <w:p w:rsidR="00000000" w:rsidDel="00000000" w:rsidP="00000000" w:rsidRDefault="00000000" w:rsidRPr="00000000" w14:paraId="0000004D">
            <w:pPr>
              <w:rPr/>
            </w:pPr>
            <w:r w:rsidDel="00000000" w:rsidR="00000000" w:rsidRPr="00000000">
              <w:rPr>
                <w:rtl w:val="0"/>
              </w:rPr>
              <w:t xml:space="preserve">Accessibility / PWD</w:t>
            </w:r>
            <w:r w:rsidDel="00000000" w:rsidR="00000000" w:rsidRPr="00000000">
              <w:rPr>
                <w:rtl w:val="0"/>
              </w:rPr>
            </w:r>
          </w:p>
        </w:tc>
        <w:tc>
          <w:tcPr/>
          <w:p w:rsidR="00000000" w:rsidDel="00000000" w:rsidP="00000000" w:rsidRDefault="00000000" w:rsidRPr="00000000" w14:paraId="0000004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w:t>
            </w:r>
          </w:p>
          <w:p w:rsidR="00000000" w:rsidDel="00000000" w:rsidP="00000000" w:rsidRDefault="00000000" w:rsidRPr="00000000" w14:paraId="0000004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Affordability</w:t>
            </w:r>
          </w:p>
          <w:p w:rsidR="00000000" w:rsidDel="00000000" w:rsidP="00000000" w:rsidRDefault="00000000" w:rsidRPr="00000000" w14:paraId="0000005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Inclusion</w:t>
            </w:r>
          </w:p>
        </w:tc>
        <w:tc>
          <w:tcPr>
            <w:vAlign w:val="center"/>
          </w:tcPr>
          <w:p w:rsidR="00000000" w:rsidDel="00000000" w:rsidP="00000000" w:rsidRDefault="00000000" w:rsidRPr="00000000" w14:paraId="00000051">
            <w:pPr>
              <w:rPr>
                <w:color w:val="0563c1"/>
                <w:u w:val="single"/>
              </w:rPr>
            </w:pPr>
            <w:hyperlink r:id="rId13">
              <w:r w:rsidDel="00000000" w:rsidR="00000000" w:rsidRPr="00000000">
                <w:rPr>
                  <w:color w:val="0563c1"/>
                  <w:u w:val="single"/>
                  <w:rtl w:val="0"/>
                </w:rPr>
                <w:t xml:space="preserve">IGF 2019 WS #153 Last Mile of Internet: Innovative Attempts on Accessibility</w:t>
              </w:r>
            </w:hyperlink>
            <w:r w:rsidDel="00000000" w:rsidR="00000000" w:rsidRPr="00000000">
              <w:rPr>
                <w:rtl w:val="0"/>
              </w:rPr>
            </w:r>
          </w:p>
        </w:tc>
        <w:tc>
          <w:tcPr>
            <w:vAlign w:val="bottom"/>
          </w:tcPr>
          <w:p w:rsidR="00000000" w:rsidDel="00000000" w:rsidP="00000000" w:rsidRDefault="00000000" w:rsidRPr="00000000" w14:paraId="00000052">
            <w:pPr>
              <w:jc w:val="right"/>
              <w:rPr>
                <w:color w:val="000000"/>
              </w:rPr>
            </w:pPr>
            <w:r w:rsidDel="00000000" w:rsidR="00000000" w:rsidRPr="00000000">
              <w:rPr>
                <w:color w:val="000000"/>
                <w:rtl w:val="0"/>
              </w:rPr>
              <w:t xml:space="preserve">7</w:t>
            </w:r>
          </w:p>
        </w:tc>
        <w:tc>
          <w:tcPr/>
          <w:p w:rsidR="00000000" w:rsidDel="00000000" w:rsidP="00000000" w:rsidRDefault="00000000" w:rsidRPr="00000000" w14:paraId="00000053">
            <w:pPr>
              <w:rPr/>
            </w:pPr>
            <w:r w:rsidDel="00000000" w:rsidR="00000000" w:rsidRPr="00000000">
              <w:rPr>
                <w:rtl w:val="0"/>
              </w:rPr>
              <w:t xml:space="preserve">90 mins</w:t>
            </w:r>
          </w:p>
        </w:tc>
        <w:tc>
          <w:tcPr/>
          <w:p w:rsidR="00000000" w:rsidDel="00000000" w:rsidP="00000000" w:rsidRDefault="00000000" w:rsidRPr="00000000" w14:paraId="00000054">
            <w:pPr>
              <w:rPr/>
            </w:pPr>
            <w:r w:rsidDel="00000000" w:rsidR="00000000" w:rsidRPr="00000000">
              <w:rPr>
                <w:rtl w:val="0"/>
              </w:rPr>
              <w:t xml:space="preserve">Consider this WS provisionally approved pending further conversation</w:t>
            </w:r>
          </w:p>
        </w:tc>
      </w:tr>
      <w:tr>
        <w:tc>
          <w:tcPr/>
          <w:p w:rsidR="00000000" w:rsidDel="00000000" w:rsidP="00000000" w:rsidRDefault="00000000" w:rsidRPr="00000000" w14:paraId="00000055">
            <w:pPr>
              <w:rPr/>
            </w:pPr>
            <w:r w:rsidDel="00000000" w:rsidR="00000000" w:rsidRPr="00000000">
              <w:rPr>
                <w:rtl w:val="0"/>
              </w:rPr>
              <w:t xml:space="preserve">Accessibility / PWD</w:t>
            </w:r>
          </w:p>
        </w:tc>
        <w:tc>
          <w:tcPr/>
          <w:p w:rsidR="00000000" w:rsidDel="00000000" w:rsidP="00000000" w:rsidRDefault="00000000" w:rsidRPr="00000000" w14:paraId="0000005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w:t>
            </w:r>
          </w:p>
          <w:p w:rsidR="00000000" w:rsidDel="00000000" w:rsidP="00000000" w:rsidRDefault="00000000" w:rsidRPr="00000000" w14:paraId="0000005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for Inclusion</w:t>
            </w:r>
          </w:p>
          <w:p w:rsidR="00000000" w:rsidDel="00000000" w:rsidP="00000000" w:rsidRDefault="00000000" w:rsidRPr="00000000" w14:paraId="0000005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Emerging Technologies</w:t>
            </w:r>
          </w:p>
        </w:tc>
        <w:tc>
          <w:tcPr>
            <w:vAlign w:val="center"/>
          </w:tcPr>
          <w:p w:rsidR="00000000" w:rsidDel="00000000" w:rsidP="00000000" w:rsidRDefault="00000000" w:rsidRPr="00000000" w14:paraId="00000059">
            <w:pPr>
              <w:rPr>
                <w:color w:val="0563c1"/>
                <w:u w:val="single"/>
              </w:rPr>
            </w:pPr>
            <w:hyperlink r:id="rId14">
              <w:r w:rsidDel="00000000" w:rsidR="00000000" w:rsidRPr="00000000">
                <w:rPr>
                  <w:color w:val="0563c1"/>
                  <w:u w:val="single"/>
                  <w:rtl w:val="0"/>
                </w:rPr>
                <w:t xml:space="preserve">IGF 2019 WS #64 Internet Accessibility Empowering Persons with Disabilities</w:t>
              </w:r>
            </w:hyperlink>
            <w:r w:rsidDel="00000000" w:rsidR="00000000" w:rsidRPr="00000000">
              <w:rPr>
                <w:rtl w:val="0"/>
              </w:rPr>
            </w:r>
          </w:p>
        </w:tc>
        <w:tc>
          <w:tcPr>
            <w:vAlign w:val="bottom"/>
          </w:tcPr>
          <w:p w:rsidR="00000000" w:rsidDel="00000000" w:rsidP="00000000" w:rsidRDefault="00000000" w:rsidRPr="00000000" w14:paraId="0000005A">
            <w:pPr>
              <w:jc w:val="right"/>
              <w:rPr>
                <w:color w:val="000000"/>
              </w:rPr>
            </w:pPr>
            <w:r w:rsidDel="00000000" w:rsidR="00000000" w:rsidRPr="00000000">
              <w:rPr>
                <w:color w:val="000000"/>
                <w:rtl w:val="0"/>
              </w:rPr>
              <w:t xml:space="preserve">8</w:t>
            </w:r>
          </w:p>
        </w:tc>
        <w:tc>
          <w:tcPr/>
          <w:p w:rsidR="00000000" w:rsidDel="00000000" w:rsidP="00000000" w:rsidRDefault="00000000" w:rsidRPr="00000000" w14:paraId="0000005B">
            <w:pPr>
              <w:rPr/>
            </w:pPr>
            <w:r w:rsidDel="00000000" w:rsidR="00000000" w:rsidRPr="00000000">
              <w:rPr>
                <w:rtl w:val="0"/>
              </w:rPr>
              <w:t xml:space="preserve">90 mins</w:t>
            </w:r>
          </w:p>
        </w:tc>
        <w:tc>
          <w:tcPr/>
          <w:p w:rsidR="00000000" w:rsidDel="00000000" w:rsidP="00000000" w:rsidRDefault="00000000" w:rsidRPr="00000000" w14:paraId="0000005C">
            <w:pPr>
              <w:rPr/>
            </w:pPr>
            <w:r w:rsidDel="00000000" w:rsidR="00000000" w:rsidRPr="00000000">
              <w:rPr>
                <w:rtl w:val="0"/>
              </w:rPr>
              <w:t xml:space="preserve">Merge with </w:t>
            </w:r>
            <w:hyperlink r:id="rId15">
              <w:r w:rsidDel="00000000" w:rsidR="00000000" w:rsidRPr="00000000">
                <w:rPr>
                  <w:color w:val="0563c1"/>
                  <w:u w:val="single"/>
                  <w:rtl w:val="0"/>
                </w:rPr>
                <w:t xml:space="preserve">WS #404 Accessibility for disabled people: new participatory methods</w:t>
              </w:r>
            </w:hyperlink>
            <w:r w:rsidDel="00000000" w:rsidR="00000000" w:rsidRPr="00000000">
              <w:rPr>
                <w:rtl w:val="0"/>
              </w:rPr>
              <w:t xml:space="preserve"> (also in top 16)</w:t>
            </w:r>
          </w:p>
        </w:tc>
      </w:tr>
      <w:tr>
        <w:tc>
          <w:tcPr/>
          <w:p w:rsidR="00000000" w:rsidDel="00000000" w:rsidP="00000000" w:rsidRDefault="00000000" w:rsidRPr="00000000" w14:paraId="0000005D">
            <w:pPr>
              <w:rPr/>
            </w:pPr>
            <w:r w:rsidDel="00000000" w:rsidR="00000000" w:rsidRPr="00000000">
              <w:rPr>
                <w:rtl w:val="0"/>
              </w:rPr>
              <w:t xml:space="preserve">Gender</w:t>
            </w:r>
          </w:p>
        </w:tc>
        <w:tc>
          <w:tcPr/>
          <w:p w:rsidR="00000000" w:rsidDel="00000000" w:rsidP="00000000" w:rsidRDefault="00000000" w:rsidRPr="00000000" w14:paraId="0000005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inclusion of women</w:t>
            </w:r>
          </w:p>
          <w:p w:rsidR="00000000" w:rsidDel="00000000" w:rsidP="00000000" w:rsidRDefault="00000000" w:rsidRPr="00000000" w14:paraId="0000005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Internet Security</w:t>
            </w:r>
          </w:p>
          <w:p w:rsidR="00000000" w:rsidDel="00000000" w:rsidP="00000000" w:rsidRDefault="00000000" w:rsidRPr="00000000" w14:paraId="0000006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Inclusion</w:t>
            </w:r>
          </w:p>
        </w:tc>
        <w:tc>
          <w:tcPr>
            <w:vAlign w:val="center"/>
          </w:tcPr>
          <w:p w:rsidR="00000000" w:rsidDel="00000000" w:rsidP="00000000" w:rsidRDefault="00000000" w:rsidRPr="00000000" w14:paraId="00000061">
            <w:pPr>
              <w:rPr>
                <w:color w:val="0563c1"/>
                <w:u w:val="single"/>
              </w:rPr>
            </w:pPr>
            <w:hyperlink r:id="rId16">
              <w:r w:rsidDel="00000000" w:rsidR="00000000" w:rsidRPr="00000000">
                <w:rPr>
                  <w:color w:val="0563c1"/>
                  <w:u w:val="single"/>
                  <w:rtl w:val="0"/>
                </w:rPr>
                <w:t xml:space="preserve">IGF 2019 WS #389 Sex work, drug use, harm reduction, and the internet</w:t>
              </w:r>
            </w:hyperlink>
            <w:r w:rsidDel="00000000" w:rsidR="00000000" w:rsidRPr="00000000">
              <w:rPr>
                <w:rtl w:val="0"/>
              </w:rPr>
            </w:r>
          </w:p>
        </w:tc>
        <w:tc>
          <w:tcPr>
            <w:vAlign w:val="bottom"/>
          </w:tcPr>
          <w:p w:rsidR="00000000" w:rsidDel="00000000" w:rsidP="00000000" w:rsidRDefault="00000000" w:rsidRPr="00000000" w14:paraId="00000062">
            <w:pPr>
              <w:jc w:val="right"/>
              <w:rPr>
                <w:color w:val="000000"/>
              </w:rPr>
            </w:pPr>
            <w:r w:rsidDel="00000000" w:rsidR="00000000" w:rsidRPr="00000000">
              <w:rPr>
                <w:color w:val="000000"/>
                <w:rtl w:val="0"/>
              </w:rPr>
              <w:t xml:space="preserve">9</w:t>
            </w:r>
          </w:p>
        </w:tc>
        <w:tc>
          <w:tcPr/>
          <w:p w:rsidR="00000000" w:rsidDel="00000000" w:rsidP="00000000" w:rsidRDefault="00000000" w:rsidRPr="00000000" w14:paraId="00000063">
            <w:pPr>
              <w:rPr/>
            </w:pPr>
            <w:r w:rsidDel="00000000" w:rsidR="00000000" w:rsidRPr="00000000">
              <w:rPr>
                <w:rtl w:val="0"/>
              </w:rPr>
              <w:t xml:space="preserve">60 mins</w:t>
            </w:r>
          </w:p>
          <w:p w:rsidR="00000000" w:rsidDel="00000000" w:rsidP="00000000" w:rsidRDefault="00000000" w:rsidRPr="00000000" w14:paraId="00000064">
            <w:pPr>
              <w:rPr/>
            </w:pPr>
            <w:r w:rsidDel="00000000" w:rsidR="00000000" w:rsidRPr="00000000">
              <w:rPr>
                <w:rtl w:val="0"/>
              </w:rPr>
              <w:t xml:space="preserve">to expand to 90 mins</w:t>
            </w:r>
          </w:p>
        </w:tc>
        <w:tc>
          <w:tcPr/>
          <w:p w:rsidR="00000000" w:rsidDel="00000000" w:rsidP="00000000" w:rsidRDefault="00000000" w:rsidRPr="00000000" w14:paraId="00000065">
            <w:pPr>
              <w:rPr/>
            </w:pPr>
            <w:r w:rsidDel="00000000" w:rsidR="00000000" w:rsidRPr="00000000">
              <w:rPr>
                <w:rtl w:val="0"/>
              </w:rPr>
              <w:t xml:space="preserve">Accept this WS as proposed and recommend organizers reach out to organizers of </w:t>
            </w:r>
          </w:p>
          <w:p w:rsidR="00000000" w:rsidDel="00000000" w:rsidP="00000000" w:rsidRDefault="00000000" w:rsidRPr="00000000" w14:paraId="00000066">
            <w:pPr>
              <w:rPr/>
            </w:pPr>
            <w:r w:rsidDel="00000000" w:rsidR="00000000" w:rsidRPr="00000000">
              <w:rPr>
                <w:rtl w:val="0"/>
              </w:rPr>
              <w:t xml:space="preserve">WS #113 Building blocks of a gender-inclusive digital economy to encourage inclusion of host country representative. In this case time allocated for this WS should be expanded to 90 mins</w:t>
            </w:r>
          </w:p>
          <w:p w:rsidR="00000000" w:rsidDel="00000000" w:rsidP="00000000" w:rsidRDefault="00000000" w:rsidRPr="00000000" w14:paraId="00000067">
            <w:pPr>
              <w:rPr/>
            </w:pPr>
            <w:r w:rsidDel="00000000" w:rsidR="00000000" w:rsidRPr="00000000">
              <w:rPr>
                <w:rtl w:val="0"/>
              </w:rPr>
            </w:r>
          </w:p>
        </w:tc>
      </w:tr>
      <w:tr>
        <w:tc>
          <w:tcPr/>
          <w:p w:rsidR="00000000" w:rsidDel="00000000" w:rsidP="00000000" w:rsidRDefault="00000000" w:rsidRPr="00000000" w14:paraId="00000068">
            <w:pPr>
              <w:rPr/>
            </w:pPr>
            <w:r w:rsidDel="00000000" w:rsidR="00000000" w:rsidRPr="00000000">
              <w:rPr>
                <w:rtl w:val="0"/>
              </w:rPr>
              <w:t xml:space="preserve">Accessibility / PWD</w:t>
            </w:r>
          </w:p>
        </w:tc>
        <w:tc>
          <w:tcPr/>
          <w:p w:rsidR="00000000" w:rsidDel="00000000" w:rsidP="00000000" w:rsidRDefault="00000000" w:rsidRPr="00000000" w14:paraId="0000006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w:t>
            </w:r>
          </w:p>
          <w:p w:rsidR="00000000" w:rsidDel="00000000" w:rsidP="00000000" w:rsidRDefault="00000000" w:rsidRPr="00000000" w14:paraId="0000006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for Inclusion</w:t>
            </w:r>
          </w:p>
          <w:p w:rsidR="00000000" w:rsidDel="00000000" w:rsidP="00000000" w:rsidRDefault="00000000" w:rsidRPr="00000000" w14:paraId="0000006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Literacy</w:t>
            </w:r>
          </w:p>
        </w:tc>
        <w:tc>
          <w:tcPr>
            <w:vAlign w:val="center"/>
          </w:tcPr>
          <w:p w:rsidR="00000000" w:rsidDel="00000000" w:rsidP="00000000" w:rsidRDefault="00000000" w:rsidRPr="00000000" w14:paraId="0000006C">
            <w:pPr>
              <w:rPr>
                <w:color w:val="0563c1"/>
                <w:u w:val="single"/>
              </w:rPr>
            </w:pPr>
            <w:hyperlink r:id="rId17">
              <w:r w:rsidDel="00000000" w:rsidR="00000000" w:rsidRPr="00000000">
                <w:rPr>
                  <w:color w:val="0563c1"/>
                  <w:u w:val="single"/>
                  <w:rtl w:val="0"/>
                </w:rPr>
                <w:t xml:space="preserve">IGF 2019 WS #404 Accessibility for disabled people: new participatory methods</w:t>
              </w:r>
            </w:hyperlink>
            <w:r w:rsidDel="00000000" w:rsidR="00000000" w:rsidRPr="00000000">
              <w:rPr>
                <w:rtl w:val="0"/>
              </w:rPr>
            </w:r>
          </w:p>
        </w:tc>
        <w:tc>
          <w:tcPr>
            <w:vAlign w:val="bottom"/>
          </w:tcPr>
          <w:p w:rsidR="00000000" w:rsidDel="00000000" w:rsidP="00000000" w:rsidRDefault="00000000" w:rsidRPr="00000000" w14:paraId="0000006D">
            <w:pPr>
              <w:jc w:val="right"/>
              <w:rPr>
                <w:color w:val="000000"/>
              </w:rPr>
            </w:pPr>
            <w:r w:rsidDel="00000000" w:rsidR="00000000" w:rsidRPr="00000000">
              <w:rPr>
                <w:color w:val="000000"/>
                <w:rtl w:val="0"/>
              </w:rPr>
              <w:t xml:space="preserve">10</w:t>
            </w:r>
          </w:p>
        </w:tc>
        <w:tc>
          <w:tcPr/>
          <w:p w:rsidR="00000000" w:rsidDel="00000000" w:rsidP="00000000" w:rsidRDefault="00000000" w:rsidRPr="00000000" w14:paraId="0000006E">
            <w:pPr>
              <w:rPr/>
            </w:pPr>
            <w:r w:rsidDel="00000000" w:rsidR="00000000" w:rsidRPr="00000000">
              <w:rPr>
                <w:rtl w:val="0"/>
              </w:rPr>
              <w:t xml:space="preserve">90 mins</w:t>
            </w:r>
          </w:p>
        </w:tc>
        <w:tc>
          <w:tcPr/>
          <w:p w:rsidR="00000000" w:rsidDel="00000000" w:rsidP="00000000" w:rsidRDefault="00000000" w:rsidRPr="00000000" w14:paraId="0000006F">
            <w:pPr>
              <w:rPr>
                <w:u w:val="single"/>
              </w:rPr>
            </w:pPr>
            <w:r w:rsidDel="00000000" w:rsidR="00000000" w:rsidRPr="00000000">
              <w:rPr>
                <w:rtl w:val="0"/>
              </w:rPr>
              <w:t xml:space="preserve">Merge with </w:t>
            </w:r>
            <w:r w:rsidDel="00000000" w:rsidR="00000000" w:rsidRPr="00000000">
              <w:rPr>
                <w:rtl w:val="0"/>
              </w:rPr>
              <w:t xml:space="preserve"> </w:t>
            </w:r>
            <w:hyperlink r:id="rId18">
              <w:r w:rsidDel="00000000" w:rsidR="00000000" w:rsidRPr="00000000">
                <w:rPr>
                  <w:color w:val="0563c1"/>
                  <w:u w:val="single"/>
                  <w:rtl w:val="0"/>
                </w:rPr>
                <w:t xml:space="preserve">WS #64 Internet Accessibility Empowering Persons with Disabilities</w:t>
              </w:r>
            </w:hyperlink>
            <w:r w:rsidDel="00000000" w:rsidR="00000000" w:rsidRPr="00000000">
              <w:rPr>
                <w:rtl w:val="0"/>
              </w:rPr>
              <w:t xml:space="preserve"> (also in top 16)</w:t>
            </w:r>
            <w:r w:rsidDel="00000000" w:rsidR="00000000" w:rsidRPr="00000000">
              <w:rPr>
                <w:rtl w:val="0"/>
              </w:rPr>
            </w:r>
          </w:p>
        </w:tc>
      </w:tr>
      <w:tr>
        <w:tc>
          <w:tcPr/>
          <w:p w:rsidR="00000000" w:rsidDel="00000000" w:rsidP="00000000" w:rsidRDefault="00000000" w:rsidRPr="00000000" w14:paraId="00000070">
            <w:pPr>
              <w:rPr/>
            </w:pPr>
            <w:r w:rsidDel="00000000" w:rsidR="00000000" w:rsidRPr="00000000">
              <w:rPr>
                <w:rtl w:val="0"/>
              </w:rPr>
              <w:t xml:space="preserve">Local content, multilingualism </w:t>
            </w:r>
          </w:p>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p w:rsidR="00000000" w:rsidDel="00000000" w:rsidP="00000000" w:rsidRDefault="00000000" w:rsidRPr="00000000" w14:paraId="0000007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Economic Development</w:t>
            </w:r>
          </w:p>
          <w:p w:rsidR="00000000" w:rsidDel="00000000" w:rsidP="00000000" w:rsidRDefault="00000000" w:rsidRPr="00000000" w14:paraId="0000007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Emerging Technologies</w:t>
            </w:r>
          </w:p>
        </w:tc>
        <w:tc>
          <w:tcPr>
            <w:vAlign w:val="center"/>
          </w:tcPr>
          <w:p w:rsidR="00000000" w:rsidDel="00000000" w:rsidP="00000000" w:rsidRDefault="00000000" w:rsidRPr="00000000" w14:paraId="00000075">
            <w:pPr>
              <w:rPr>
                <w:color w:val="0563c1"/>
                <w:u w:val="single"/>
              </w:rPr>
            </w:pPr>
            <w:hyperlink r:id="rId19">
              <w:r w:rsidDel="00000000" w:rsidR="00000000" w:rsidRPr="00000000">
                <w:rPr>
                  <w:color w:val="0563c1"/>
                  <w:u w:val="single"/>
                  <w:rtl w:val="0"/>
                </w:rPr>
                <w:t xml:space="preserve">IGF 2019 WS #244 Inclusion &amp; Representation: Enabling Local Content growth</w:t>
              </w:r>
            </w:hyperlink>
            <w:r w:rsidDel="00000000" w:rsidR="00000000" w:rsidRPr="00000000">
              <w:rPr>
                <w:rtl w:val="0"/>
              </w:rPr>
            </w:r>
          </w:p>
        </w:tc>
        <w:tc>
          <w:tcPr>
            <w:vAlign w:val="bottom"/>
          </w:tcPr>
          <w:p w:rsidR="00000000" w:rsidDel="00000000" w:rsidP="00000000" w:rsidRDefault="00000000" w:rsidRPr="00000000" w14:paraId="00000076">
            <w:pPr>
              <w:jc w:val="right"/>
              <w:rPr>
                <w:color w:val="000000"/>
              </w:rPr>
            </w:pPr>
            <w:r w:rsidDel="00000000" w:rsidR="00000000" w:rsidRPr="00000000">
              <w:rPr>
                <w:color w:val="000000"/>
                <w:rtl w:val="0"/>
              </w:rPr>
              <w:t xml:space="preserve">11</w:t>
            </w:r>
          </w:p>
        </w:tc>
        <w:tc>
          <w:tcPr/>
          <w:p w:rsidR="00000000" w:rsidDel="00000000" w:rsidP="00000000" w:rsidRDefault="00000000" w:rsidRPr="00000000" w14:paraId="00000077">
            <w:pPr>
              <w:rPr/>
            </w:pPr>
            <w:r w:rsidDel="00000000" w:rsidR="00000000" w:rsidRPr="00000000">
              <w:rPr>
                <w:rtl w:val="0"/>
              </w:rPr>
              <w:t xml:space="preserve">90 mins</w:t>
            </w:r>
          </w:p>
        </w:tc>
        <w:tc>
          <w:tcPr/>
          <w:p w:rsidR="00000000" w:rsidDel="00000000" w:rsidP="00000000" w:rsidRDefault="00000000" w:rsidRPr="00000000" w14:paraId="00000078">
            <w:pPr>
              <w:rPr/>
            </w:pPr>
            <w:r w:rsidDel="00000000" w:rsidR="00000000" w:rsidRPr="00000000">
              <w:rPr>
                <w:rtl w:val="0"/>
              </w:rPr>
              <w:t xml:space="preserve">Accept this WS as proposed</w:t>
            </w:r>
          </w:p>
        </w:tc>
      </w:tr>
      <w:tr>
        <w:tc>
          <w:tcPr/>
          <w:p w:rsidR="00000000" w:rsidDel="00000000" w:rsidP="00000000" w:rsidRDefault="00000000" w:rsidRPr="00000000" w14:paraId="00000079">
            <w:pPr>
              <w:rPr/>
            </w:pPr>
            <w:r w:rsidDel="00000000" w:rsidR="00000000" w:rsidRPr="00000000">
              <w:rPr>
                <w:rtl w:val="0"/>
              </w:rPr>
              <w:t xml:space="preserve">Governance and overarching policy considerations</w:t>
            </w:r>
          </w:p>
        </w:tc>
        <w:tc>
          <w:tcPr/>
          <w:p w:rsidR="00000000" w:rsidDel="00000000" w:rsidP="00000000" w:rsidRDefault="00000000" w:rsidRPr="00000000" w14:paraId="0000007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p w:rsidR="00000000" w:rsidDel="00000000" w:rsidP="00000000" w:rsidRDefault="00000000" w:rsidRPr="00000000" w14:paraId="0000007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Diversity</w:t>
            </w:r>
          </w:p>
          <w:p w:rsidR="00000000" w:rsidDel="00000000" w:rsidP="00000000" w:rsidRDefault="00000000" w:rsidRPr="00000000" w14:paraId="0000007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w:t>
            </w:r>
          </w:p>
        </w:tc>
        <w:tc>
          <w:tcPr>
            <w:vAlign w:val="center"/>
          </w:tcPr>
          <w:p w:rsidR="00000000" w:rsidDel="00000000" w:rsidP="00000000" w:rsidRDefault="00000000" w:rsidRPr="00000000" w14:paraId="0000007D">
            <w:pPr>
              <w:rPr>
                <w:color w:val="0563c1"/>
                <w:u w:val="single"/>
              </w:rPr>
            </w:pPr>
            <w:hyperlink r:id="rId20">
              <w:r w:rsidDel="00000000" w:rsidR="00000000" w:rsidRPr="00000000">
                <w:rPr>
                  <w:color w:val="0563c1"/>
                  <w:u w:val="single"/>
                  <w:rtl w:val="0"/>
                </w:rPr>
                <w:t xml:space="preserve">IGF 2019 WS #401 Inclusion online, diverse knowledge: new rules?</w:t>
              </w:r>
            </w:hyperlink>
            <w:r w:rsidDel="00000000" w:rsidR="00000000" w:rsidRPr="00000000">
              <w:rPr>
                <w:rtl w:val="0"/>
              </w:rPr>
            </w:r>
          </w:p>
        </w:tc>
        <w:tc>
          <w:tcPr>
            <w:vAlign w:val="bottom"/>
          </w:tcPr>
          <w:p w:rsidR="00000000" w:rsidDel="00000000" w:rsidP="00000000" w:rsidRDefault="00000000" w:rsidRPr="00000000" w14:paraId="0000007E">
            <w:pPr>
              <w:jc w:val="right"/>
              <w:rPr>
                <w:color w:val="000000"/>
              </w:rPr>
            </w:pPr>
            <w:r w:rsidDel="00000000" w:rsidR="00000000" w:rsidRPr="00000000">
              <w:rPr>
                <w:color w:val="000000"/>
                <w:rtl w:val="0"/>
              </w:rPr>
              <w:t xml:space="preserve">12</w:t>
            </w:r>
          </w:p>
        </w:tc>
        <w:tc>
          <w:tcPr/>
          <w:p w:rsidR="00000000" w:rsidDel="00000000" w:rsidP="00000000" w:rsidRDefault="00000000" w:rsidRPr="00000000" w14:paraId="0000007F">
            <w:pPr>
              <w:rPr/>
            </w:pPr>
            <w:r w:rsidDel="00000000" w:rsidR="00000000" w:rsidRPr="00000000">
              <w:rPr>
                <w:rtl w:val="0"/>
              </w:rPr>
              <w:t xml:space="preserve">90 mins</w:t>
            </w:r>
          </w:p>
        </w:tc>
        <w:tc>
          <w:tcPr/>
          <w:p w:rsidR="00000000" w:rsidDel="00000000" w:rsidP="00000000" w:rsidRDefault="00000000" w:rsidRPr="00000000" w14:paraId="00000080">
            <w:pPr>
              <w:rPr/>
            </w:pPr>
            <w:r w:rsidDel="00000000" w:rsidR="00000000" w:rsidRPr="00000000">
              <w:rPr>
                <w:rtl w:val="0"/>
              </w:rPr>
              <w:t xml:space="preserve">Accept this WS as proposed</w:t>
            </w:r>
          </w:p>
        </w:tc>
      </w:tr>
      <w:tr>
        <w:trPr>
          <w:trHeight w:val="2440" w:hRule="atLeast"/>
        </w:trPr>
        <w:tc>
          <w:tcPr/>
          <w:p w:rsidR="00000000" w:rsidDel="00000000" w:rsidP="00000000" w:rsidRDefault="00000000" w:rsidRPr="00000000" w14:paraId="00000081">
            <w:pPr>
              <w:rPr/>
            </w:pPr>
            <w:r w:rsidDel="00000000" w:rsidR="00000000" w:rsidRPr="00000000">
              <w:rPr>
                <w:rtl w:val="0"/>
              </w:rPr>
              <w:t xml:space="preserve">Skills, education and jobs</w:t>
            </w:r>
          </w:p>
        </w:tc>
        <w:tc>
          <w:tcPr/>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Emerging Technologies</w:t>
            </w:r>
          </w:p>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Inclusion</w:t>
            </w:r>
          </w:p>
        </w:tc>
        <w:tc>
          <w:tcPr>
            <w:vAlign w:val="center"/>
          </w:tcPr>
          <w:p w:rsidR="00000000" w:rsidDel="00000000" w:rsidP="00000000" w:rsidRDefault="00000000" w:rsidRPr="00000000" w14:paraId="00000085">
            <w:pPr>
              <w:rPr>
                <w:color w:val="0563c1"/>
                <w:u w:val="single"/>
              </w:rPr>
            </w:pPr>
            <w:hyperlink r:id="rId21">
              <w:r w:rsidDel="00000000" w:rsidR="00000000" w:rsidRPr="00000000">
                <w:rPr>
                  <w:color w:val="0563c1"/>
                  <w:u w:val="single"/>
                  <w:rtl w:val="0"/>
                </w:rPr>
                <w:t xml:space="preserve">IGF 2019 WS #200 Rethinking the Jobs of the Future for Vulnerable Populations</w:t>
              </w:r>
            </w:hyperlink>
            <w:r w:rsidDel="00000000" w:rsidR="00000000" w:rsidRPr="00000000">
              <w:rPr>
                <w:rtl w:val="0"/>
              </w:rPr>
            </w:r>
          </w:p>
        </w:tc>
        <w:tc>
          <w:tcPr>
            <w:vAlign w:val="bottom"/>
          </w:tcPr>
          <w:p w:rsidR="00000000" w:rsidDel="00000000" w:rsidP="00000000" w:rsidRDefault="00000000" w:rsidRPr="00000000" w14:paraId="00000086">
            <w:pPr>
              <w:jc w:val="right"/>
              <w:rPr>
                <w:color w:val="000000"/>
              </w:rPr>
            </w:pPr>
            <w:r w:rsidDel="00000000" w:rsidR="00000000" w:rsidRPr="00000000">
              <w:rPr>
                <w:color w:val="000000"/>
                <w:rtl w:val="0"/>
              </w:rPr>
              <w:t xml:space="preserve">13</w:t>
            </w:r>
          </w:p>
        </w:tc>
        <w:tc>
          <w:tcPr/>
          <w:p w:rsidR="00000000" w:rsidDel="00000000" w:rsidP="00000000" w:rsidRDefault="00000000" w:rsidRPr="00000000" w14:paraId="00000087">
            <w:pPr>
              <w:rPr/>
            </w:pPr>
            <w:r w:rsidDel="00000000" w:rsidR="00000000" w:rsidRPr="00000000">
              <w:rPr>
                <w:rtl w:val="0"/>
              </w:rPr>
              <w:t xml:space="preserve">90 mins</w:t>
            </w:r>
          </w:p>
        </w:tc>
        <w:tc>
          <w:tcPr/>
          <w:p w:rsidR="00000000" w:rsidDel="00000000" w:rsidP="00000000" w:rsidRDefault="00000000" w:rsidRPr="00000000" w14:paraId="00000088">
            <w:pPr>
              <w:rPr/>
            </w:pPr>
            <w:r w:rsidDel="00000000" w:rsidR="00000000" w:rsidRPr="00000000">
              <w:rPr>
                <w:rtl w:val="0"/>
              </w:rPr>
              <w:t xml:space="preserve">Merge with </w:t>
            </w:r>
            <w:hyperlink r:id="rId22">
              <w:r w:rsidDel="00000000" w:rsidR="00000000" w:rsidRPr="00000000">
                <w:rPr>
                  <w:color w:val="0563c1"/>
                  <w:u w:val="single"/>
                  <w:rtl w:val="0"/>
                </w:rPr>
                <w:t xml:space="preserve">WS #204 Digital skills for women and girls in the global south</w:t>
              </w:r>
            </w:hyperlink>
            <w:r w:rsidDel="00000000" w:rsidR="00000000" w:rsidRPr="00000000">
              <w:rPr>
                <w:rtl w:val="0"/>
              </w:rPr>
            </w:r>
          </w:p>
        </w:tc>
      </w:tr>
      <w:tr>
        <w:tc>
          <w:tcPr/>
          <w:p w:rsidR="00000000" w:rsidDel="00000000" w:rsidP="00000000" w:rsidRDefault="00000000" w:rsidRPr="00000000" w14:paraId="00000089">
            <w:pPr>
              <w:rPr/>
            </w:pPr>
            <w:r w:rsidDel="00000000" w:rsidR="00000000" w:rsidRPr="00000000">
              <w:rPr>
                <w:rtl w:val="0"/>
              </w:rPr>
              <w:t xml:space="preserve">Access, affordability, infrastructure</w:t>
            </w:r>
          </w:p>
        </w:tc>
        <w:tc>
          <w:tcPr/>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w:t>
            </w:r>
          </w:p>
          <w:p w:rsidR="00000000" w:rsidDel="00000000" w:rsidP="00000000" w:rsidRDefault="00000000" w:rsidRPr="00000000" w14:paraId="0000008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Networks</w:t>
            </w:r>
          </w:p>
          <w:p w:rsidR="00000000" w:rsidDel="00000000" w:rsidP="00000000" w:rsidRDefault="00000000" w:rsidRPr="00000000" w14:paraId="0000008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tc>
        <w:tc>
          <w:tcPr>
            <w:vAlign w:val="center"/>
          </w:tcPr>
          <w:p w:rsidR="00000000" w:rsidDel="00000000" w:rsidP="00000000" w:rsidRDefault="00000000" w:rsidRPr="00000000" w14:paraId="0000008D">
            <w:pPr>
              <w:rPr>
                <w:color w:val="0563c1"/>
                <w:u w:val="single"/>
              </w:rPr>
            </w:pPr>
            <w:hyperlink r:id="rId23">
              <w:r w:rsidDel="00000000" w:rsidR="00000000" w:rsidRPr="00000000">
                <w:rPr>
                  <w:color w:val="0563c1"/>
                  <w:u w:val="single"/>
                  <w:rtl w:val="0"/>
                </w:rPr>
                <w:t xml:space="preserve">IGF 2019 WS #391 Community Networks: Opportunities, Challenges and Solutions</w:t>
              </w:r>
            </w:hyperlink>
            <w:r w:rsidDel="00000000" w:rsidR="00000000" w:rsidRPr="00000000">
              <w:rPr>
                <w:rtl w:val="0"/>
              </w:rPr>
            </w:r>
          </w:p>
        </w:tc>
        <w:tc>
          <w:tcPr>
            <w:vAlign w:val="bottom"/>
          </w:tcPr>
          <w:p w:rsidR="00000000" w:rsidDel="00000000" w:rsidP="00000000" w:rsidRDefault="00000000" w:rsidRPr="00000000" w14:paraId="0000008E">
            <w:pPr>
              <w:jc w:val="right"/>
              <w:rPr>
                <w:color w:val="000000"/>
              </w:rPr>
            </w:pPr>
            <w:r w:rsidDel="00000000" w:rsidR="00000000" w:rsidRPr="00000000">
              <w:rPr>
                <w:color w:val="000000"/>
                <w:rtl w:val="0"/>
              </w:rPr>
              <w:t xml:space="preserve">14</w:t>
            </w:r>
          </w:p>
        </w:tc>
        <w:tc>
          <w:tcPr/>
          <w:p w:rsidR="00000000" w:rsidDel="00000000" w:rsidP="00000000" w:rsidRDefault="00000000" w:rsidRPr="00000000" w14:paraId="0000008F">
            <w:pPr>
              <w:rPr/>
            </w:pPr>
            <w:r w:rsidDel="00000000" w:rsidR="00000000" w:rsidRPr="00000000">
              <w:rPr>
                <w:rtl w:val="0"/>
              </w:rPr>
              <w:t xml:space="preserve">90 mins</w:t>
            </w:r>
          </w:p>
        </w:tc>
        <w:tc>
          <w:tcPr/>
          <w:p w:rsidR="00000000" w:rsidDel="00000000" w:rsidP="00000000" w:rsidRDefault="00000000" w:rsidRPr="00000000" w14:paraId="00000090">
            <w:pPr>
              <w:rPr/>
            </w:pPr>
            <w:r w:rsidDel="00000000" w:rsidR="00000000" w:rsidRPr="00000000">
              <w:rPr>
                <w:rtl w:val="0"/>
              </w:rPr>
              <w:t xml:space="preserve">Merge with </w:t>
            </w:r>
            <w:hyperlink r:id="rId24">
              <w:r w:rsidDel="00000000" w:rsidR="00000000" w:rsidRPr="00000000">
                <w:rPr>
                  <w:color w:val="0563c1"/>
                  <w:u w:val="single"/>
                  <w:rtl w:val="0"/>
                </w:rPr>
                <w:t xml:space="preserve">WS #248 Towards equitable and sustainable community-led networks</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(also in the top 16) </w:t>
            </w:r>
          </w:p>
          <w:p w:rsidR="00000000" w:rsidDel="00000000" w:rsidP="00000000" w:rsidRDefault="00000000" w:rsidRPr="00000000" w14:paraId="00000092">
            <w:pPr>
              <w:rPr/>
            </w:pPr>
            <w:r w:rsidDel="00000000" w:rsidR="00000000" w:rsidRPr="00000000">
              <w:rPr>
                <w:rtl w:val="0"/>
              </w:rPr>
            </w:r>
          </w:p>
        </w:tc>
      </w:tr>
      <w:tr>
        <w:trPr>
          <w:trHeight w:val="1080" w:hRule="atLeast"/>
        </w:trPr>
        <w:tc>
          <w:tcPr/>
          <w:p w:rsidR="00000000" w:rsidDel="00000000" w:rsidP="00000000" w:rsidRDefault="00000000" w:rsidRPr="00000000" w14:paraId="00000093">
            <w:pPr>
              <w:rPr/>
            </w:pPr>
            <w:r w:rsidDel="00000000" w:rsidR="00000000" w:rsidRPr="00000000">
              <w:rPr>
                <w:rtl w:val="0"/>
              </w:rPr>
              <w:t xml:space="preserve">Governance and overarching policy considerations</w:t>
            </w:r>
          </w:p>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distributed and decentralized multi-stakeholder approach</w:t>
            </w:r>
          </w:p>
          <w:p w:rsidR="00000000" w:rsidDel="00000000" w:rsidP="00000000" w:rsidRDefault="00000000" w:rsidRPr="00000000" w14:paraId="0000009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Inclusive Governance</w:t>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governance</w:t>
            </w:r>
          </w:p>
        </w:tc>
        <w:tc>
          <w:tcPr>
            <w:vAlign w:val="center"/>
          </w:tcPr>
          <w:p w:rsidR="00000000" w:rsidDel="00000000" w:rsidP="00000000" w:rsidRDefault="00000000" w:rsidRPr="00000000" w14:paraId="00000098">
            <w:pPr>
              <w:rPr>
                <w:color w:val="0563c1"/>
                <w:u w:val="single"/>
              </w:rPr>
            </w:pPr>
            <w:hyperlink r:id="rId25">
              <w:r w:rsidDel="00000000" w:rsidR="00000000" w:rsidRPr="00000000">
                <w:rPr>
                  <w:color w:val="0563c1"/>
                  <w:u w:val="single"/>
                  <w:rtl w:val="0"/>
                </w:rPr>
                <w:t xml:space="preserve">IGF 2019 WS #308 Sustainability of NRIs: Strategy for Future IGF</w:t>
              </w:r>
            </w:hyperlink>
            <w:r w:rsidDel="00000000" w:rsidR="00000000" w:rsidRPr="00000000">
              <w:rPr>
                <w:rtl w:val="0"/>
              </w:rPr>
            </w:r>
          </w:p>
        </w:tc>
        <w:tc>
          <w:tcPr>
            <w:vAlign w:val="bottom"/>
          </w:tcPr>
          <w:p w:rsidR="00000000" w:rsidDel="00000000" w:rsidP="00000000" w:rsidRDefault="00000000" w:rsidRPr="00000000" w14:paraId="00000099">
            <w:pPr>
              <w:jc w:val="right"/>
              <w:rPr>
                <w:color w:val="000000"/>
              </w:rPr>
            </w:pPr>
            <w:r w:rsidDel="00000000" w:rsidR="00000000" w:rsidRPr="00000000">
              <w:rPr>
                <w:color w:val="000000"/>
                <w:rtl w:val="0"/>
              </w:rPr>
              <w:t xml:space="preserve">15</w:t>
            </w:r>
          </w:p>
        </w:tc>
        <w:tc>
          <w:tcPr/>
          <w:p w:rsidR="00000000" w:rsidDel="00000000" w:rsidP="00000000" w:rsidRDefault="00000000" w:rsidRPr="00000000" w14:paraId="0000009A">
            <w:pPr>
              <w:rPr/>
            </w:pPr>
            <w:r w:rsidDel="00000000" w:rsidR="00000000" w:rsidRPr="00000000">
              <w:rPr>
                <w:rtl w:val="0"/>
              </w:rPr>
              <w:t xml:space="preserve">90 mins</w:t>
            </w:r>
          </w:p>
        </w:tc>
        <w:tc>
          <w:tcPr/>
          <w:p w:rsidR="00000000" w:rsidDel="00000000" w:rsidP="00000000" w:rsidRDefault="00000000" w:rsidRPr="00000000" w14:paraId="0000009B">
            <w:pPr>
              <w:rPr/>
            </w:pPr>
            <w:r w:rsidDel="00000000" w:rsidR="00000000" w:rsidRPr="00000000">
              <w:rPr>
                <w:rtl w:val="0"/>
              </w:rPr>
              <w:t xml:space="preserve">Accept this WS as proposed</w:t>
            </w:r>
          </w:p>
        </w:tc>
      </w:tr>
      <w:tr>
        <w:tc>
          <w:tcPr/>
          <w:p w:rsidR="00000000" w:rsidDel="00000000" w:rsidP="00000000" w:rsidRDefault="00000000" w:rsidRPr="00000000" w14:paraId="0000009C">
            <w:pPr>
              <w:rPr/>
            </w:pPr>
            <w:r w:rsidDel="00000000" w:rsidR="00000000" w:rsidRPr="00000000">
              <w:rPr>
                <w:rtl w:val="0"/>
              </w:rPr>
              <w:t xml:space="preserve">Access, affordability, infrastructure</w:t>
            </w:r>
          </w:p>
        </w:tc>
        <w:tc>
          <w:tcPr/>
          <w:p w:rsidR="00000000" w:rsidDel="00000000" w:rsidP="00000000" w:rsidRDefault="00000000" w:rsidRPr="00000000" w14:paraId="0000009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Networks</w:t>
            </w:r>
          </w:p>
          <w:p w:rsidR="00000000" w:rsidDel="00000000" w:rsidP="00000000" w:rsidRDefault="00000000" w:rsidRPr="00000000" w14:paraId="0000009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Divide</w:t>
            </w:r>
          </w:p>
          <w:p w:rsidR="00000000" w:rsidDel="00000000" w:rsidP="00000000" w:rsidRDefault="00000000" w:rsidRPr="00000000" w14:paraId="0000009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386"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Meaningful Connectivity</w:t>
            </w:r>
          </w:p>
        </w:tc>
        <w:tc>
          <w:tcPr>
            <w:vAlign w:val="center"/>
          </w:tcPr>
          <w:p w:rsidR="00000000" w:rsidDel="00000000" w:rsidP="00000000" w:rsidRDefault="00000000" w:rsidRPr="00000000" w14:paraId="000000A0">
            <w:pPr>
              <w:rPr>
                <w:color w:val="0563c1"/>
                <w:u w:val="single"/>
              </w:rPr>
            </w:pPr>
            <w:hyperlink r:id="rId26">
              <w:r w:rsidDel="00000000" w:rsidR="00000000" w:rsidRPr="00000000">
                <w:rPr>
                  <w:color w:val="0563c1"/>
                  <w:u w:val="single"/>
                  <w:rtl w:val="0"/>
                </w:rPr>
                <w:t xml:space="preserve">IGF 2019 WS #248 Towards equitable and sustainable community-led networks</w:t>
              </w:r>
            </w:hyperlink>
            <w:r w:rsidDel="00000000" w:rsidR="00000000" w:rsidRPr="00000000">
              <w:rPr>
                <w:rtl w:val="0"/>
              </w:rPr>
            </w:r>
          </w:p>
          <w:p w:rsidR="00000000" w:rsidDel="00000000" w:rsidP="00000000" w:rsidRDefault="00000000" w:rsidRPr="00000000" w14:paraId="000000A1">
            <w:pPr>
              <w:rPr>
                <w:color w:val="0563c1"/>
                <w:u w:val="single"/>
              </w:rPr>
            </w:pPr>
            <w:r w:rsidDel="00000000" w:rsidR="00000000" w:rsidRPr="00000000">
              <w:rPr>
                <w:rtl w:val="0"/>
              </w:rPr>
            </w:r>
          </w:p>
        </w:tc>
        <w:tc>
          <w:tcPr>
            <w:vAlign w:val="bottom"/>
          </w:tcPr>
          <w:p w:rsidR="00000000" w:rsidDel="00000000" w:rsidP="00000000" w:rsidRDefault="00000000" w:rsidRPr="00000000" w14:paraId="000000A2">
            <w:pPr>
              <w:jc w:val="right"/>
              <w:rPr>
                <w:color w:val="000000"/>
              </w:rPr>
            </w:pPr>
            <w:r w:rsidDel="00000000" w:rsidR="00000000" w:rsidRPr="00000000">
              <w:rPr>
                <w:color w:val="000000"/>
                <w:rtl w:val="0"/>
              </w:rPr>
              <w:t xml:space="preserve">16</w:t>
            </w:r>
          </w:p>
        </w:tc>
        <w:tc>
          <w:tcPr/>
          <w:p w:rsidR="00000000" w:rsidDel="00000000" w:rsidP="00000000" w:rsidRDefault="00000000" w:rsidRPr="00000000" w14:paraId="000000A3">
            <w:pPr>
              <w:rPr/>
            </w:pPr>
            <w:r w:rsidDel="00000000" w:rsidR="00000000" w:rsidRPr="00000000">
              <w:rPr>
                <w:rtl w:val="0"/>
              </w:rPr>
              <w:t xml:space="preserve">90 mins</w:t>
            </w:r>
          </w:p>
        </w:tc>
        <w:tc>
          <w:tcPr/>
          <w:p w:rsidR="00000000" w:rsidDel="00000000" w:rsidP="00000000" w:rsidRDefault="00000000" w:rsidRPr="00000000" w14:paraId="000000A4">
            <w:pPr>
              <w:rPr/>
            </w:pPr>
            <w:r w:rsidDel="00000000" w:rsidR="00000000" w:rsidRPr="00000000">
              <w:rPr>
                <w:rtl w:val="0"/>
              </w:rPr>
              <w:t xml:space="preserve">Merge with </w:t>
            </w:r>
            <w:hyperlink r:id="rId27">
              <w:r w:rsidDel="00000000" w:rsidR="00000000" w:rsidRPr="00000000">
                <w:rPr>
                  <w:color w:val="0563c1"/>
                  <w:u w:val="single"/>
                  <w:rtl w:val="0"/>
                </w:rPr>
                <w:t xml:space="preserve">WS #391 Community Networks: Opportunities, Challenges and Solutions</w:t>
              </w:r>
            </w:hyperlink>
            <w:r w:rsidDel="00000000" w:rsidR="00000000" w:rsidRPr="00000000">
              <w:rPr>
                <w:rtl w:val="0"/>
              </w:rPr>
              <w:t xml:space="preserve"> (also in the top 16)</w:t>
            </w:r>
          </w:p>
        </w:tc>
      </w:tr>
    </w:tbl>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sz w:val="28"/>
          <w:szCs w:val="28"/>
        </w:rPr>
      </w:pPr>
      <w:r w:rsidDel="00000000" w:rsidR="00000000" w:rsidRPr="00000000">
        <w:rPr>
          <w:b w:val="1"/>
          <w:rtl w:val="0"/>
        </w:rPr>
        <w:t xml:space="preserve">The above exercise would result in 14 90-minute workshops recommended for the IGF programme.</w:t>
      </w:r>
      <w:r w:rsidDel="00000000" w:rsidR="00000000" w:rsidRPr="00000000">
        <w:rPr>
          <w:rtl w:val="0"/>
        </w:rPr>
      </w:r>
    </w:p>
    <w:p w:rsidR="00000000" w:rsidDel="00000000" w:rsidP="00000000" w:rsidRDefault="00000000" w:rsidRPr="00000000" w14:paraId="000000A7">
      <w:pPr>
        <w:rPr>
          <w:b w:val="1"/>
          <w:sz w:val="28"/>
          <w:szCs w:val="28"/>
        </w:rPr>
      </w:pPr>
      <w:r w:rsidDel="00000000" w:rsidR="00000000" w:rsidRPr="00000000">
        <w:rPr>
          <w:b w:val="1"/>
          <w:sz w:val="28"/>
          <w:szCs w:val="28"/>
          <w:rtl w:val="0"/>
        </w:rPr>
        <w:t xml:space="preserve">2: Filling gaps</w:t>
      </w:r>
    </w:p>
    <w:p w:rsidR="00000000" w:rsidDel="00000000" w:rsidP="00000000" w:rsidRDefault="00000000" w:rsidRPr="00000000" w14:paraId="000000A8">
      <w:pPr>
        <w:spacing w:after="0" w:lineRule="auto"/>
        <w:rPr/>
      </w:pPr>
      <w:r w:rsidDel="00000000" w:rsidR="00000000" w:rsidRPr="00000000">
        <w:rPr>
          <w:b w:val="1"/>
          <w:u w:val="single"/>
          <w:rtl w:val="0"/>
        </w:rPr>
        <w:t xml:space="preserve">Aim:</w:t>
      </w:r>
      <w:r w:rsidDel="00000000" w:rsidR="00000000" w:rsidRPr="00000000">
        <w:rPr>
          <w:rtl w:val="0"/>
        </w:rPr>
        <w:t xml:space="preserve"> address gaps left by the selection of the top sessions. The working group looked to fill 6 x 90 mins for the IGF agenda. </w:t>
      </w:r>
    </w:p>
    <w:p w:rsidR="00000000" w:rsidDel="00000000" w:rsidP="00000000" w:rsidRDefault="00000000" w:rsidRPr="00000000" w14:paraId="000000A9">
      <w:pPr>
        <w:spacing w:after="0" w:lineRule="auto"/>
        <w:rPr/>
      </w:pP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t xml:space="preserve">The group considered the following criteria when making suggestions:</w:t>
      </w:r>
    </w:p>
    <w:p w:rsidR="00000000" w:rsidDel="00000000" w:rsidP="00000000" w:rsidRDefault="00000000" w:rsidRPr="00000000" w14:paraId="000000A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Balance geographical diversity. Relevant stats on top 16:</w:t>
      </w:r>
    </w:p>
    <w:p w:rsidR="00000000" w:rsidDel="00000000" w:rsidP="00000000" w:rsidRDefault="00000000" w:rsidRPr="00000000" w14:paraId="000000AC">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WEOG - 43%</w:t>
      </w:r>
    </w:p>
    <w:p w:rsidR="00000000" w:rsidDel="00000000" w:rsidP="00000000" w:rsidRDefault="00000000" w:rsidRPr="00000000" w14:paraId="000000A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African Group - 22%</w:t>
      </w:r>
    </w:p>
    <w:p w:rsidR="00000000" w:rsidDel="00000000" w:rsidP="00000000" w:rsidRDefault="00000000" w:rsidRPr="00000000" w14:paraId="000000AE">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APAC Group - 16%</w:t>
      </w:r>
    </w:p>
    <w:p w:rsidR="00000000" w:rsidDel="00000000" w:rsidP="00000000" w:rsidRDefault="00000000" w:rsidRPr="00000000" w14:paraId="000000AF">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GRULAC - 16%</w:t>
      </w:r>
    </w:p>
    <w:p w:rsidR="00000000" w:rsidDel="00000000" w:rsidP="00000000" w:rsidRDefault="00000000" w:rsidRPr="00000000" w14:paraId="000000B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IGO - 3%</w:t>
      </w:r>
    </w:p>
    <w:p w:rsidR="00000000" w:rsidDel="00000000" w:rsidP="00000000" w:rsidRDefault="00000000" w:rsidRPr="00000000" w14:paraId="000000B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Balance stakeholder diversity. Relevant stats on top 16:</w:t>
      </w:r>
    </w:p>
    <w:p w:rsidR="00000000" w:rsidDel="00000000" w:rsidP="00000000" w:rsidRDefault="00000000" w:rsidRPr="00000000" w14:paraId="000000B2">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Civil Society - 42%</w:t>
      </w:r>
    </w:p>
    <w:p w:rsidR="00000000" w:rsidDel="00000000" w:rsidP="00000000" w:rsidRDefault="00000000" w:rsidRPr="00000000" w14:paraId="000000B3">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Technical Community - 21%</w:t>
      </w:r>
    </w:p>
    <w:p w:rsidR="00000000" w:rsidDel="00000000" w:rsidP="00000000" w:rsidRDefault="00000000" w:rsidRPr="00000000" w14:paraId="000000B4">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Private Sector - 20%</w:t>
      </w:r>
    </w:p>
    <w:p w:rsidR="00000000" w:rsidDel="00000000" w:rsidP="00000000" w:rsidRDefault="00000000" w:rsidRPr="00000000" w14:paraId="000000B5">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Government - 9%</w:t>
      </w:r>
    </w:p>
    <w:p w:rsidR="00000000" w:rsidDel="00000000" w:rsidP="00000000" w:rsidRDefault="00000000" w:rsidRPr="00000000" w14:paraId="000000B6">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IGO - 8%</w:t>
      </w:r>
    </w:p>
    <w:p w:rsidR="00000000" w:rsidDel="00000000" w:rsidP="00000000" w:rsidRDefault="00000000" w:rsidRPr="00000000" w14:paraId="000000B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Balance issues to cover th</w:t>
      </w:r>
      <w:r w:rsidDel="00000000" w:rsidR="00000000" w:rsidRPr="00000000">
        <w:rPr>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sub-themes emerging from proposals:</w:t>
      </w:r>
    </w:p>
    <w:p w:rsidR="00000000" w:rsidDel="00000000" w:rsidP="00000000" w:rsidRDefault="00000000" w:rsidRPr="00000000" w14:paraId="000000B8">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Youth participation </w:t>
        <w:tab/>
        <w:tab/>
        <w:tab/>
        <w:tab/>
        <w:t xml:space="preserve">-- </w:t>
      </w:r>
      <w:r w:rsidDel="00000000" w:rsidR="00000000" w:rsidRPr="00000000">
        <w:rPr>
          <w:rtl w:val="0"/>
        </w:rPr>
        <w:t xml:space="preserve">in top 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WS #315 + 1 new addition (merger WS </w:t>
      </w:r>
      <w:r w:rsidDel="00000000" w:rsidR="00000000" w:rsidRPr="00000000">
        <w:rPr>
          <w:rtl w:val="0"/>
        </w:rPr>
        <w:t xml:space="preserve">#342 + WS #98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9">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w:t>
        <w:tab/>
        <w:tab/>
        <w:tab/>
        <w:tab/>
        <w:tab/>
        <w:t xml:space="preserve"> </w:t>
        <w:tab/>
        <w:t xml:space="preserve">-- </w:t>
      </w:r>
      <w:r w:rsidDel="00000000" w:rsidR="00000000" w:rsidRPr="00000000">
        <w:rPr>
          <w:rtl w:val="0"/>
        </w:rPr>
        <w:t xml:space="preserve">in top 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WS #389</w:t>
      </w:r>
    </w:p>
    <w:p w:rsidR="00000000" w:rsidDel="00000000" w:rsidP="00000000" w:rsidRDefault="00000000" w:rsidRPr="00000000" w14:paraId="000000BA">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and persons with disabilities (PWD) -- </w:t>
      </w:r>
      <w:r w:rsidDel="00000000" w:rsidR="00000000" w:rsidRPr="00000000">
        <w:rPr>
          <w:rtl w:val="0"/>
        </w:rPr>
        <w:t xml:space="preserve">in top 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WS #153; WS #64; WS #404</w:t>
      </w:r>
    </w:p>
    <w:p w:rsidR="00000000" w:rsidDel="00000000" w:rsidP="00000000" w:rsidRDefault="00000000" w:rsidRPr="00000000" w14:paraId="000000BB">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Skills, education and jobs</w:t>
        <w:tab/>
        <w:tab/>
        <w:tab/>
        <w:t xml:space="preserve">-- </w:t>
      </w:r>
      <w:r w:rsidDel="00000000" w:rsidR="00000000" w:rsidRPr="00000000">
        <w:rPr>
          <w:rtl w:val="0"/>
        </w:rPr>
        <w:t xml:space="preserve">in top 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WS #200 + 2 new additio</w:t>
      </w:r>
      <w:r w:rsidDel="00000000" w:rsidR="00000000" w:rsidRPr="00000000">
        <w:rPr>
          <w:rtl w:val="0"/>
        </w:rPr>
        <w:t xml:space="preserve">ns (WS #293, WS #252)</w:t>
      </w:r>
      <w:r w:rsidDel="00000000" w:rsidR="00000000" w:rsidRPr="00000000">
        <w:rPr>
          <w:rtl w:val="0"/>
        </w:rPr>
      </w:r>
    </w:p>
    <w:p w:rsidR="00000000" w:rsidDel="00000000" w:rsidP="00000000" w:rsidRDefault="00000000" w:rsidRPr="00000000" w14:paraId="000000BC">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affordability, infrastructure</w:t>
        <w:tab/>
        <w:tab/>
        <w:t xml:space="preserve">-- </w:t>
      </w:r>
      <w:r w:rsidDel="00000000" w:rsidR="00000000" w:rsidRPr="00000000">
        <w:rPr>
          <w:rtl w:val="0"/>
        </w:rPr>
        <w:t xml:space="preserve">in top 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WS #101; WS #371; WS #391; WS #248 + 2 news additions (WS #410, WS #421)</w:t>
      </w:r>
    </w:p>
    <w:p w:rsidR="00000000" w:rsidDel="00000000" w:rsidP="00000000" w:rsidRDefault="00000000" w:rsidRPr="00000000" w14:paraId="000000B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content, multilingualism </w:t>
        <w:tab/>
        <w:tab/>
        <w:tab/>
        <w:t xml:space="preserve">-- </w:t>
      </w:r>
      <w:r w:rsidDel="00000000" w:rsidR="00000000" w:rsidRPr="00000000">
        <w:rPr>
          <w:rtl w:val="0"/>
        </w:rPr>
        <w:t xml:space="preserve">in top 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WS #244 + 3 new additions (WS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246, WS #111, WS # 216) </w:t>
      </w:r>
    </w:p>
    <w:p w:rsidR="00000000" w:rsidDel="00000000" w:rsidP="00000000" w:rsidRDefault="00000000" w:rsidRPr="00000000" w14:paraId="000000BE">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Governance and overarching policy considerations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 top 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WS #72; WS #104; WS #30; WS #401; WS #308</w:t>
      </w:r>
    </w:p>
    <w:p w:rsidR="00000000" w:rsidDel="00000000" w:rsidP="00000000" w:rsidRDefault="00000000" w:rsidRPr="00000000" w14:paraId="000000BF">
      <w:pPr>
        <w:spacing w:after="0" w:lineRule="auto"/>
        <w:rPr>
          <w:b w:val="1"/>
          <w:u w:val="single"/>
        </w:rPr>
      </w:pPr>
      <w:r w:rsidDel="00000000" w:rsidR="00000000" w:rsidRPr="00000000">
        <w:rPr>
          <w:rtl w:val="0"/>
        </w:rPr>
      </w:r>
    </w:p>
    <w:tbl>
      <w:tblPr>
        <w:tblStyle w:val="Table2"/>
        <w:tblW w:w="146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2205"/>
        <w:gridCol w:w="1275"/>
        <w:gridCol w:w="1620"/>
        <w:gridCol w:w="2760"/>
        <w:gridCol w:w="5055"/>
        <w:tblGridChange w:id="0">
          <w:tblGrid>
            <w:gridCol w:w="1755"/>
            <w:gridCol w:w="2205"/>
            <w:gridCol w:w="1275"/>
            <w:gridCol w:w="1620"/>
            <w:gridCol w:w="2760"/>
            <w:gridCol w:w="5055"/>
          </w:tblGrid>
        </w:tblGridChange>
      </w:tblGrid>
      <w:tr>
        <w:trPr>
          <w:trHeight w:val="3600" w:hRule="atLeast"/>
        </w:trPr>
        <w:tc>
          <w:tcPr/>
          <w:p w:rsidR="00000000" w:rsidDel="00000000" w:rsidP="00000000" w:rsidRDefault="00000000" w:rsidRPr="00000000" w14:paraId="000000C0">
            <w:pPr>
              <w:rPr>
                <w:b w:val="1"/>
              </w:rPr>
            </w:pPr>
            <w:r w:rsidDel="00000000" w:rsidR="00000000" w:rsidRPr="00000000">
              <w:rPr>
                <w:b w:val="1"/>
                <w:rtl w:val="0"/>
              </w:rPr>
              <w:t xml:space="preserve">Sub-theme as defined by the Working Group</w:t>
            </w:r>
          </w:p>
        </w:tc>
        <w:tc>
          <w:tcPr/>
          <w:p w:rsidR="00000000" w:rsidDel="00000000" w:rsidP="00000000" w:rsidRDefault="00000000" w:rsidRPr="00000000" w14:paraId="000000C1">
            <w:pPr>
              <w:rPr>
                <w:b w:val="1"/>
              </w:rPr>
            </w:pPr>
            <w:r w:rsidDel="00000000" w:rsidR="00000000" w:rsidRPr="00000000">
              <w:rPr>
                <w:b w:val="1"/>
                <w:rtl w:val="0"/>
              </w:rPr>
              <w:t xml:space="preserve">WS number &amp; title </w:t>
            </w:r>
          </w:p>
        </w:tc>
        <w:tc>
          <w:tcPr/>
          <w:p w:rsidR="00000000" w:rsidDel="00000000" w:rsidP="00000000" w:rsidRDefault="00000000" w:rsidRPr="00000000" w14:paraId="000000C2">
            <w:pPr>
              <w:rPr>
                <w:b w:val="1"/>
              </w:rPr>
            </w:pPr>
            <w:r w:rsidDel="00000000" w:rsidR="00000000" w:rsidRPr="00000000">
              <w:rPr>
                <w:b w:val="1"/>
                <w:rtl w:val="0"/>
              </w:rPr>
              <w:t xml:space="preserve">WS rank in Inclusion track</w:t>
            </w:r>
          </w:p>
        </w:tc>
        <w:tc>
          <w:tcPr/>
          <w:p w:rsidR="00000000" w:rsidDel="00000000" w:rsidP="00000000" w:rsidRDefault="00000000" w:rsidRPr="00000000" w14:paraId="000000C3">
            <w:pPr>
              <w:rPr>
                <w:b w:val="1"/>
              </w:rPr>
            </w:pPr>
            <w:r w:rsidDel="00000000" w:rsidR="00000000" w:rsidRPr="00000000">
              <w:rPr>
                <w:b w:val="1"/>
                <w:rtl w:val="0"/>
              </w:rPr>
              <w:t xml:space="preserve">Time</w:t>
            </w:r>
          </w:p>
        </w:tc>
        <w:tc>
          <w:tcPr/>
          <w:p w:rsidR="00000000" w:rsidDel="00000000" w:rsidP="00000000" w:rsidRDefault="00000000" w:rsidRPr="00000000" w14:paraId="000000C4">
            <w:pPr>
              <w:rPr>
                <w:b w:val="1"/>
              </w:rPr>
            </w:pPr>
            <w:r w:rsidDel="00000000" w:rsidR="00000000" w:rsidRPr="00000000">
              <w:rPr>
                <w:b w:val="1"/>
                <w:rtl w:val="0"/>
              </w:rPr>
              <w:t xml:space="preserve">Reasons for including </w:t>
            </w:r>
          </w:p>
        </w:tc>
        <w:tc>
          <w:tcPr/>
          <w:p w:rsidR="00000000" w:rsidDel="00000000" w:rsidP="00000000" w:rsidRDefault="00000000" w:rsidRPr="00000000" w14:paraId="000000C5">
            <w:pPr>
              <w:rPr>
                <w:b w:val="1"/>
              </w:rPr>
            </w:pPr>
            <w:r w:rsidDel="00000000" w:rsidR="00000000" w:rsidRPr="00000000">
              <w:rPr>
                <w:b w:val="1"/>
                <w:rtl w:val="0"/>
              </w:rPr>
              <w:t xml:space="preserve">Additional notes to the proposers</w:t>
            </w:r>
          </w:p>
        </w:tc>
      </w:tr>
      <w:tr>
        <w:tc>
          <w:tcPr/>
          <w:p w:rsidR="00000000" w:rsidDel="00000000" w:rsidP="00000000" w:rsidRDefault="00000000" w:rsidRPr="00000000" w14:paraId="000000C6">
            <w:pPr>
              <w:rPr/>
            </w:pPr>
            <w:r w:rsidDel="00000000" w:rsidR="00000000" w:rsidRPr="00000000">
              <w:rPr>
                <w:rtl w:val="0"/>
              </w:rPr>
              <w:t xml:space="preserve">Youth participation</w:t>
            </w:r>
          </w:p>
        </w:tc>
        <w:tc>
          <w:tcPr/>
          <w:p w:rsidR="00000000" w:rsidDel="00000000" w:rsidP="00000000" w:rsidRDefault="00000000" w:rsidRPr="00000000" w14:paraId="000000C7">
            <w:pPr>
              <w:rPr/>
            </w:pPr>
            <w:r w:rsidDel="00000000" w:rsidR="00000000" w:rsidRPr="00000000">
              <w:rPr>
                <w:rtl w:val="0"/>
              </w:rPr>
              <w:t xml:space="preserve">WS </w:t>
            </w:r>
            <w:hyperlink r:id="rId28">
              <w:r w:rsidDel="00000000" w:rsidR="00000000" w:rsidRPr="00000000">
                <w:rPr>
                  <w:color w:val="1155cc"/>
                  <w:u w:val="single"/>
                  <w:rtl w:val="0"/>
                </w:rPr>
                <w:t xml:space="preserve">#342 Digitally Skilling our Youth: Varied Global Approaches</w:t>
              </w:r>
            </w:hyperlink>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hyperlink r:id="rId29">
              <w:r w:rsidDel="00000000" w:rsidR="00000000" w:rsidRPr="00000000">
                <w:rPr>
                  <w:color w:val="1155cc"/>
                  <w:u w:val="single"/>
                  <w:rtl w:val="0"/>
                </w:rPr>
                <w:t xml:space="preserve">WS #98 Emerging Youth</w:t>
              </w:r>
            </w:hyperlink>
            <w:r w:rsidDel="00000000" w:rsidR="00000000" w:rsidRPr="00000000">
              <w:rPr>
                <w:rtl w:val="0"/>
              </w:rPr>
            </w:r>
          </w:p>
        </w:tc>
        <w:tc>
          <w:tcPr/>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rtl w:val="0"/>
              </w:rPr>
              <w:t xml:space="preserve">both proposals asked for 60 mins initially, the merged session should be expanded to 90 mins</w:t>
            </w:r>
          </w:p>
        </w:tc>
        <w:tc>
          <w:tcPr/>
          <w:p w:rsidR="00000000" w:rsidDel="00000000" w:rsidP="00000000" w:rsidRDefault="00000000" w:rsidRPr="00000000" w14:paraId="000000CF">
            <w:pPr>
              <w:rPr/>
            </w:pPr>
            <w:r w:rsidDel="00000000" w:rsidR="00000000" w:rsidRPr="00000000">
              <w:rPr>
                <w:rtl w:val="0"/>
              </w:rPr>
              <w:t xml:space="preserve">Engage youth and build capacity</w:t>
            </w:r>
          </w:p>
        </w:tc>
        <w:tc>
          <w:tcPr/>
          <w:p w:rsidR="00000000" w:rsidDel="00000000" w:rsidP="00000000" w:rsidRDefault="00000000" w:rsidRPr="00000000" w14:paraId="000000D0">
            <w:pPr>
              <w:rPr/>
            </w:pPr>
            <w:r w:rsidDel="00000000" w:rsidR="00000000" w:rsidRPr="00000000">
              <w:rPr>
                <w:rtl w:val="0"/>
              </w:rPr>
              <w:t xml:space="preserve">Add a merged workshop with #342 and WS #98, with #342 taking the lead on organization</w:t>
            </w:r>
          </w:p>
        </w:tc>
      </w:tr>
      <w:tr>
        <w:tc>
          <w:tcPr/>
          <w:p w:rsidR="00000000" w:rsidDel="00000000" w:rsidP="00000000" w:rsidRDefault="00000000" w:rsidRPr="00000000" w14:paraId="000000D1">
            <w:pPr>
              <w:rPr/>
            </w:pPr>
            <w:r w:rsidDel="00000000" w:rsidR="00000000" w:rsidRPr="00000000">
              <w:rPr>
                <w:rtl w:val="0"/>
              </w:rPr>
              <w:t xml:space="preserve">Skills, education and jobs</w:t>
            </w:r>
          </w:p>
        </w:tc>
        <w:tc>
          <w:tcPr/>
          <w:p w:rsidR="00000000" w:rsidDel="00000000" w:rsidP="00000000" w:rsidRDefault="00000000" w:rsidRPr="00000000" w14:paraId="000000D2">
            <w:pPr>
              <w:rPr/>
            </w:pPr>
            <w:hyperlink r:id="rId30">
              <w:r w:rsidDel="00000000" w:rsidR="00000000" w:rsidRPr="00000000">
                <w:rPr>
                  <w:color w:val="1155cc"/>
                  <w:u w:val="single"/>
                  <w:rtl w:val="0"/>
                </w:rPr>
                <w:t xml:space="preserve">WS #293 Unlocking the Digital Potential of the DLDC Countries</w:t>
              </w:r>
            </w:hyperlink>
            <w:r w:rsidDel="00000000" w:rsidR="00000000" w:rsidRPr="00000000">
              <w:rPr>
                <w:rtl w:val="0"/>
              </w:rPr>
            </w:r>
          </w:p>
        </w:tc>
        <w:tc>
          <w:tcPr/>
          <w:p w:rsidR="00000000" w:rsidDel="00000000" w:rsidP="00000000" w:rsidRDefault="00000000" w:rsidRPr="00000000" w14:paraId="000000D3">
            <w:pPr>
              <w:rPr/>
            </w:pPr>
            <w:r w:rsidDel="00000000" w:rsidR="00000000" w:rsidRPr="00000000">
              <w:rPr>
                <w:rtl w:val="0"/>
              </w:rPr>
              <w:t xml:space="preserve">33</w:t>
            </w:r>
          </w:p>
        </w:tc>
        <w:tc>
          <w:tcPr/>
          <w:p w:rsidR="00000000" w:rsidDel="00000000" w:rsidP="00000000" w:rsidRDefault="00000000" w:rsidRPr="00000000" w14:paraId="000000D4">
            <w:pPr>
              <w:rPr/>
            </w:pPr>
            <w:r w:rsidDel="00000000" w:rsidR="00000000" w:rsidRPr="00000000">
              <w:rPr>
                <w:rtl w:val="0"/>
              </w:rPr>
              <w:t xml:space="preserve">90 mins</w:t>
            </w:r>
          </w:p>
        </w:tc>
        <w:tc>
          <w:tcPr/>
          <w:p w:rsidR="00000000" w:rsidDel="00000000" w:rsidP="00000000" w:rsidRDefault="00000000" w:rsidRPr="00000000" w14:paraId="000000D5">
            <w:pPr>
              <w:rPr/>
            </w:pPr>
            <w:r w:rsidDel="00000000" w:rsidR="00000000" w:rsidRPr="00000000">
              <w:rPr>
                <w:rtl w:val="0"/>
              </w:rPr>
              <w:t xml:space="preserve">Brings government and business to the table</w:t>
            </w:r>
          </w:p>
        </w:tc>
        <w:tc>
          <w:tcPr/>
          <w:p w:rsidR="00000000" w:rsidDel="00000000" w:rsidP="00000000" w:rsidRDefault="00000000" w:rsidRPr="00000000" w14:paraId="000000D6">
            <w:pPr>
              <w:rPr/>
            </w:pPr>
            <w:r w:rsidDel="00000000" w:rsidR="00000000" w:rsidRPr="00000000">
              <w:rPr>
                <w:rtl w:val="0"/>
              </w:rPr>
              <w:t xml:space="preserve">Organizers of  #293 should also  reach out to proponents of WS #285 to explore avenues for collaboration to include the perspectives of small-business brand-owners</w:t>
            </w:r>
          </w:p>
        </w:tc>
      </w:tr>
      <w:tr>
        <w:tc>
          <w:tcPr/>
          <w:p w:rsidR="00000000" w:rsidDel="00000000" w:rsidP="00000000" w:rsidRDefault="00000000" w:rsidRPr="00000000" w14:paraId="000000D7">
            <w:pPr>
              <w:rPr/>
            </w:pPr>
            <w:r w:rsidDel="00000000" w:rsidR="00000000" w:rsidRPr="00000000">
              <w:rPr>
                <w:rtl w:val="0"/>
              </w:rPr>
              <w:t xml:space="preserve">Skills, education and jobs</w:t>
            </w:r>
          </w:p>
        </w:tc>
        <w:tc>
          <w:tcPr/>
          <w:p w:rsidR="00000000" w:rsidDel="00000000" w:rsidP="00000000" w:rsidRDefault="00000000" w:rsidRPr="00000000" w14:paraId="000000D8">
            <w:pPr>
              <w:rPr/>
            </w:pPr>
            <w:hyperlink r:id="rId31">
              <w:r w:rsidDel="00000000" w:rsidR="00000000" w:rsidRPr="00000000">
                <w:rPr>
                  <w:color w:val="1155cc"/>
                  <w:u w:val="single"/>
                  <w:rtl w:val="0"/>
                </w:rPr>
                <w:t xml:space="preserve">WS #252 Equipping the workforce for the digital transformation</w:t>
              </w:r>
            </w:hyperlink>
            <w:r w:rsidDel="00000000" w:rsidR="00000000" w:rsidRPr="00000000">
              <w:rPr>
                <w:rtl w:val="0"/>
              </w:rPr>
            </w:r>
          </w:p>
        </w:tc>
        <w:tc>
          <w:tcPr/>
          <w:p w:rsidR="00000000" w:rsidDel="00000000" w:rsidP="00000000" w:rsidRDefault="00000000" w:rsidRPr="00000000" w14:paraId="000000D9">
            <w:pPr>
              <w:rPr/>
            </w:pPr>
            <w:r w:rsidDel="00000000" w:rsidR="00000000" w:rsidRPr="00000000">
              <w:rPr>
                <w:rtl w:val="0"/>
              </w:rPr>
              <w:t xml:space="preserve">22</w:t>
            </w:r>
          </w:p>
        </w:tc>
        <w:tc>
          <w:tcPr/>
          <w:p w:rsidR="00000000" w:rsidDel="00000000" w:rsidP="00000000" w:rsidRDefault="00000000" w:rsidRPr="00000000" w14:paraId="000000DA">
            <w:pPr>
              <w:rPr/>
            </w:pPr>
            <w:r w:rsidDel="00000000" w:rsidR="00000000" w:rsidRPr="00000000">
              <w:rPr>
                <w:rtl w:val="0"/>
              </w:rPr>
              <w:t xml:space="preserve">90 mins</w:t>
            </w:r>
          </w:p>
        </w:tc>
        <w:tc>
          <w:tcPr/>
          <w:p w:rsidR="00000000" w:rsidDel="00000000" w:rsidP="00000000" w:rsidRDefault="00000000" w:rsidRPr="00000000" w14:paraId="000000DB">
            <w:pPr>
              <w:rPr/>
            </w:pPr>
            <w:r w:rsidDel="00000000" w:rsidR="00000000" w:rsidRPr="00000000">
              <w:rPr>
                <w:rtl w:val="0"/>
              </w:rPr>
              <w:t xml:space="preserve">Deals well with the issue of Digital transformation</w:t>
            </w:r>
          </w:p>
        </w:tc>
        <w:tc>
          <w:tcPr/>
          <w:p w:rsidR="00000000" w:rsidDel="00000000" w:rsidP="00000000" w:rsidRDefault="00000000" w:rsidRPr="00000000" w14:paraId="000000DC">
            <w:pPr>
              <w:rPr/>
            </w:pPr>
            <w:r w:rsidDel="00000000" w:rsidR="00000000" w:rsidRPr="00000000">
              <w:rPr>
                <w:rtl w:val="0"/>
              </w:rPr>
            </w:r>
          </w:p>
        </w:tc>
      </w:tr>
      <w:tr>
        <w:tc>
          <w:tcPr/>
          <w:p w:rsidR="00000000" w:rsidDel="00000000" w:rsidP="00000000" w:rsidRDefault="00000000" w:rsidRPr="00000000" w14:paraId="000000DD">
            <w:pPr>
              <w:rPr/>
            </w:pPr>
            <w:r w:rsidDel="00000000" w:rsidR="00000000" w:rsidRPr="00000000">
              <w:rPr>
                <w:rtl w:val="0"/>
              </w:rPr>
              <w:t xml:space="preserve">Access, affordability, infrastructure</w:t>
            </w:r>
          </w:p>
        </w:tc>
        <w:tc>
          <w:tcPr/>
          <w:p w:rsidR="00000000" w:rsidDel="00000000" w:rsidP="00000000" w:rsidRDefault="00000000" w:rsidRPr="00000000" w14:paraId="000000DE">
            <w:pPr>
              <w:rPr/>
            </w:pPr>
            <w:hyperlink r:id="rId32">
              <w:r w:rsidDel="00000000" w:rsidR="00000000" w:rsidRPr="00000000">
                <w:rPr>
                  <w:color w:val="1155cc"/>
                  <w:u w:val="single"/>
                  <w:rtl w:val="0"/>
                </w:rPr>
                <w:t xml:space="preserve">WS #410 Everyone Connected– A Strategy for Universal Access</w:t>
              </w:r>
            </w:hyperlink>
            <w:r w:rsidDel="00000000" w:rsidR="00000000" w:rsidRPr="00000000">
              <w:rPr>
                <w:rtl w:val="0"/>
              </w:rPr>
            </w:r>
          </w:p>
        </w:tc>
        <w:tc>
          <w:tcPr/>
          <w:p w:rsidR="00000000" w:rsidDel="00000000" w:rsidP="00000000" w:rsidRDefault="00000000" w:rsidRPr="00000000" w14:paraId="000000DF">
            <w:pPr>
              <w:rPr/>
            </w:pPr>
            <w:r w:rsidDel="00000000" w:rsidR="00000000" w:rsidRPr="00000000">
              <w:rPr>
                <w:rtl w:val="0"/>
              </w:rPr>
              <w:t xml:space="preserve">41</w:t>
            </w:r>
          </w:p>
        </w:tc>
        <w:tc>
          <w:tcPr/>
          <w:p w:rsidR="00000000" w:rsidDel="00000000" w:rsidP="00000000" w:rsidRDefault="00000000" w:rsidRPr="00000000" w14:paraId="000000E0">
            <w:pPr>
              <w:rPr/>
            </w:pPr>
            <w:r w:rsidDel="00000000" w:rsidR="00000000" w:rsidRPr="00000000">
              <w:rPr>
                <w:rtl w:val="0"/>
              </w:rPr>
              <w:t xml:space="preserve">90 mins</w:t>
            </w:r>
          </w:p>
        </w:tc>
        <w:tc>
          <w:tcPr/>
          <w:p w:rsidR="00000000" w:rsidDel="00000000" w:rsidP="00000000" w:rsidRDefault="00000000" w:rsidRPr="00000000" w14:paraId="000000E1">
            <w:pPr>
              <w:rPr/>
            </w:pPr>
            <w:r w:rsidDel="00000000" w:rsidR="00000000" w:rsidRPr="00000000">
              <w:rPr>
                <w:rtl w:val="0"/>
              </w:rPr>
              <w:t xml:space="preserve">Well structured, strong speakers, relevant topic, good diversity, good policy questions</w:t>
            </w:r>
          </w:p>
        </w:tc>
        <w:tc>
          <w:tcPr/>
          <w:p w:rsidR="00000000" w:rsidDel="00000000" w:rsidP="00000000" w:rsidRDefault="00000000" w:rsidRPr="00000000" w14:paraId="000000E2">
            <w:pPr>
              <w:rPr/>
            </w:pPr>
            <w:r w:rsidDel="00000000" w:rsidR="00000000" w:rsidRPr="00000000">
              <w:rPr>
                <w:rtl w:val="0"/>
              </w:rPr>
            </w:r>
          </w:p>
        </w:tc>
      </w:tr>
      <w:tr>
        <w:trPr>
          <w:trHeight w:val="480" w:hRule="atLeast"/>
        </w:trPr>
        <w:tc>
          <w:tcPr/>
          <w:p w:rsidR="00000000" w:rsidDel="00000000" w:rsidP="00000000" w:rsidRDefault="00000000" w:rsidRPr="00000000" w14:paraId="000000E3">
            <w:pPr>
              <w:rPr/>
            </w:pPr>
            <w:r w:rsidDel="00000000" w:rsidR="00000000" w:rsidRPr="00000000">
              <w:rPr>
                <w:rtl w:val="0"/>
              </w:rPr>
              <w:t xml:space="preserve">Access, affordability, infrastructure</w:t>
            </w:r>
          </w:p>
        </w:tc>
        <w:tc>
          <w:tcPr/>
          <w:p w:rsidR="00000000" w:rsidDel="00000000" w:rsidP="00000000" w:rsidRDefault="00000000" w:rsidRPr="00000000" w14:paraId="000000E4">
            <w:pPr>
              <w:rPr/>
            </w:pPr>
            <w:hyperlink r:id="rId33">
              <w:r w:rsidDel="00000000" w:rsidR="00000000" w:rsidRPr="00000000">
                <w:rPr>
                  <w:color w:val="1155cc"/>
                  <w:u w:val="single"/>
                  <w:rtl w:val="0"/>
                </w:rPr>
                <w:t xml:space="preserve">WS #421 IPv6: Why should I care?</w:t>
              </w:r>
            </w:hyperlink>
            <w:r w:rsidDel="00000000" w:rsidR="00000000" w:rsidRPr="00000000">
              <w:rPr>
                <w:rtl w:val="0"/>
              </w:rPr>
            </w:r>
          </w:p>
        </w:tc>
        <w:tc>
          <w:tcPr/>
          <w:p w:rsidR="00000000" w:rsidDel="00000000" w:rsidP="00000000" w:rsidRDefault="00000000" w:rsidRPr="00000000" w14:paraId="000000E5">
            <w:pPr>
              <w:rPr/>
            </w:pPr>
            <w:r w:rsidDel="00000000" w:rsidR="00000000" w:rsidRPr="00000000">
              <w:rPr>
                <w:rtl w:val="0"/>
              </w:rPr>
              <w:t xml:space="preserve">57</w:t>
            </w:r>
          </w:p>
        </w:tc>
        <w:tc>
          <w:tcPr/>
          <w:p w:rsidR="00000000" w:rsidDel="00000000" w:rsidP="00000000" w:rsidRDefault="00000000" w:rsidRPr="00000000" w14:paraId="000000E6">
            <w:pPr>
              <w:rPr/>
            </w:pPr>
            <w:r w:rsidDel="00000000" w:rsidR="00000000" w:rsidRPr="00000000">
              <w:rPr>
                <w:rtl w:val="0"/>
              </w:rPr>
              <w:t xml:space="preserve">30 mins - Tutorial</w:t>
            </w:r>
          </w:p>
        </w:tc>
        <w:tc>
          <w:tcPr/>
          <w:p w:rsidR="00000000" w:rsidDel="00000000" w:rsidP="00000000" w:rsidRDefault="00000000" w:rsidRPr="00000000" w14:paraId="000000E7">
            <w:pPr>
              <w:rPr/>
            </w:pPr>
            <w:r w:rsidDel="00000000" w:rsidR="00000000" w:rsidRPr="00000000">
              <w:rPr>
                <w:rtl w:val="0"/>
              </w:rPr>
              <w:t xml:space="preserve">The group </w:t>
            </w:r>
            <w:r w:rsidDel="00000000" w:rsidR="00000000" w:rsidRPr="00000000">
              <w:rPr>
                <w:rtl w:val="0"/>
              </w:rPr>
              <w:t xml:space="preserve">suggests including this in the programme in a format / slot that best fits, as this is a foundational issue that should be on the IGF agenda</w:t>
            </w:r>
            <w:r w:rsidDel="00000000" w:rsidR="00000000" w:rsidRPr="00000000">
              <w:rPr>
                <w:rtl w:val="0"/>
              </w:rPr>
              <w:t xml:space="preserve">. Adding this to the accepted list would also increase technical topics</w:t>
            </w:r>
          </w:p>
        </w:tc>
        <w:tc>
          <w:tcPr/>
          <w:p w:rsidR="00000000" w:rsidDel="00000000" w:rsidP="00000000" w:rsidRDefault="00000000" w:rsidRPr="00000000" w14:paraId="000000E8">
            <w:pPr>
              <w:rPr/>
            </w:pPr>
            <w:r w:rsidDel="00000000" w:rsidR="00000000" w:rsidRPr="00000000">
              <w:rPr>
                <w:rtl w:val="0"/>
              </w:rPr>
            </w:r>
          </w:p>
        </w:tc>
      </w:tr>
      <w:tr>
        <w:trPr>
          <w:trHeight w:val="1500" w:hRule="atLeast"/>
        </w:trPr>
        <w:tc>
          <w:tcPr/>
          <w:p w:rsidR="00000000" w:rsidDel="00000000" w:rsidP="00000000" w:rsidRDefault="00000000" w:rsidRPr="00000000" w14:paraId="000000E9">
            <w:pPr>
              <w:rPr/>
            </w:pPr>
            <w:r w:rsidDel="00000000" w:rsidR="00000000" w:rsidRPr="00000000">
              <w:rPr>
                <w:rtl w:val="0"/>
              </w:rPr>
              <w:t xml:space="preserve">Local content, multilingualism</w:t>
            </w:r>
          </w:p>
        </w:tc>
        <w:tc>
          <w:tcPr/>
          <w:p w:rsidR="00000000" w:rsidDel="00000000" w:rsidP="00000000" w:rsidRDefault="00000000" w:rsidRPr="00000000" w14:paraId="000000EA">
            <w:pPr>
              <w:rPr/>
            </w:pPr>
            <w:hyperlink r:id="rId34">
              <w:r w:rsidDel="00000000" w:rsidR="00000000" w:rsidRPr="00000000">
                <w:rPr>
                  <w:color w:val="1155cc"/>
                  <w:u w:val="single"/>
                  <w:rtl w:val="0"/>
                </w:rPr>
                <w:t xml:space="preserve">WS #246 Do Internet services deserve a sin tax?</w:t>
              </w:r>
            </w:hyperlink>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t xml:space="preserve">21</w:t>
            </w:r>
          </w:p>
        </w:tc>
        <w:tc>
          <w:tcPr/>
          <w:p w:rsidR="00000000" w:rsidDel="00000000" w:rsidP="00000000" w:rsidRDefault="00000000" w:rsidRPr="00000000" w14:paraId="000000EC">
            <w:pPr>
              <w:rPr/>
            </w:pPr>
            <w:r w:rsidDel="00000000" w:rsidR="00000000" w:rsidRPr="00000000">
              <w:rPr>
                <w:rtl w:val="0"/>
              </w:rPr>
              <w:t xml:space="preserve">90 mins</w:t>
            </w:r>
          </w:p>
        </w:tc>
        <w:tc>
          <w:tcPr/>
          <w:p w:rsidR="00000000" w:rsidDel="00000000" w:rsidP="00000000" w:rsidRDefault="00000000" w:rsidRPr="00000000" w14:paraId="000000ED">
            <w:pPr>
              <w:rPr/>
            </w:pPr>
            <w:r w:rsidDel="00000000" w:rsidR="00000000" w:rsidRPr="00000000">
              <w:rPr>
                <w:rtl w:val="0"/>
              </w:rPr>
              <w:t xml:space="preserve">Well thought out workshop</w:t>
            </w:r>
          </w:p>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r>
          </w:p>
        </w:tc>
      </w:tr>
      <w:tr>
        <w:tc>
          <w:tcPr/>
          <w:p w:rsidR="00000000" w:rsidDel="00000000" w:rsidP="00000000" w:rsidRDefault="00000000" w:rsidRPr="00000000" w14:paraId="000000F0">
            <w:pPr>
              <w:rPr/>
            </w:pPr>
            <w:r w:rsidDel="00000000" w:rsidR="00000000" w:rsidRPr="00000000">
              <w:rPr>
                <w:rtl w:val="0"/>
              </w:rPr>
              <w:t xml:space="preserve">Local content, multilingualism</w:t>
            </w:r>
          </w:p>
        </w:tc>
        <w:tc>
          <w:tcPr/>
          <w:p w:rsidR="00000000" w:rsidDel="00000000" w:rsidP="00000000" w:rsidRDefault="00000000" w:rsidRPr="00000000" w14:paraId="000000F1">
            <w:pPr>
              <w:rPr/>
            </w:pPr>
            <w:hyperlink r:id="rId35">
              <w:r w:rsidDel="00000000" w:rsidR="00000000" w:rsidRPr="00000000">
                <w:rPr>
                  <w:color w:val="1155cc"/>
                  <w:u w:val="single"/>
                  <w:rtl w:val="0"/>
                </w:rPr>
                <w:t xml:space="preserve">WS #111 Business Innovations Foster Digital Inclusion, Bridge Gaps</w:t>
              </w:r>
            </w:hyperlink>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t xml:space="preserve">28</w:t>
            </w:r>
          </w:p>
        </w:tc>
        <w:tc>
          <w:tcPr/>
          <w:p w:rsidR="00000000" w:rsidDel="00000000" w:rsidP="00000000" w:rsidRDefault="00000000" w:rsidRPr="00000000" w14:paraId="000000F3">
            <w:pPr>
              <w:rPr/>
            </w:pPr>
            <w:r w:rsidDel="00000000" w:rsidR="00000000" w:rsidRPr="00000000">
              <w:rPr>
                <w:rtl w:val="0"/>
              </w:rPr>
              <w:t xml:space="preserve">90 mins</w:t>
            </w:r>
          </w:p>
        </w:tc>
        <w:tc>
          <w:tcPr/>
          <w:p w:rsidR="00000000" w:rsidDel="00000000" w:rsidP="00000000" w:rsidRDefault="00000000" w:rsidRPr="00000000" w14:paraId="000000F4">
            <w:pPr>
              <w:rPr/>
            </w:pPr>
            <w:r w:rsidDel="00000000" w:rsidR="00000000" w:rsidRPr="00000000">
              <w:rPr>
                <w:rtl w:val="0"/>
              </w:rPr>
              <w:t xml:space="preserve">Adds to the multilingualism subtheme as well as skills, brings in private sector and IGO participants</w:t>
            </w:r>
          </w:p>
        </w:tc>
        <w:tc>
          <w:tcPr/>
          <w:p w:rsidR="00000000" w:rsidDel="00000000" w:rsidP="00000000" w:rsidRDefault="00000000" w:rsidRPr="00000000" w14:paraId="000000F5">
            <w:pPr>
              <w:rPr/>
            </w:pPr>
            <w:r w:rsidDel="00000000" w:rsidR="00000000" w:rsidRPr="00000000">
              <w:rPr>
                <w:rtl w:val="0"/>
              </w:rPr>
            </w:r>
          </w:p>
        </w:tc>
      </w:tr>
      <w:tr>
        <w:tc>
          <w:tcPr/>
          <w:p w:rsidR="00000000" w:rsidDel="00000000" w:rsidP="00000000" w:rsidRDefault="00000000" w:rsidRPr="00000000" w14:paraId="000000F6">
            <w:pPr>
              <w:rPr/>
            </w:pPr>
            <w:r w:rsidDel="00000000" w:rsidR="00000000" w:rsidRPr="00000000">
              <w:rPr>
                <w:rtl w:val="0"/>
              </w:rPr>
              <w:t xml:space="preserve">Local content, multilingualism</w:t>
            </w:r>
          </w:p>
        </w:tc>
        <w:tc>
          <w:tcPr/>
          <w:p w:rsidR="00000000" w:rsidDel="00000000" w:rsidP="00000000" w:rsidRDefault="00000000" w:rsidRPr="00000000" w14:paraId="000000F7">
            <w:pPr>
              <w:rPr/>
            </w:pPr>
            <w:hyperlink r:id="rId36">
              <w:r w:rsidDel="00000000" w:rsidR="00000000" w:rsidRPr="00000000">
                <w:rPr>
                  <w:color w:val="1155cc"/>
                  <w:u w:val="single"/>
                  <w:rtl w:val="0"/>
                </w:rPr>
                <w:t xml:space="preserve">WS #216 Online Identity in the Multilingual Domain Name Space</w:t>
              </w:r>
            </w:hyperlink>
            <w:r w:rsidDel="00000000" w:rsidR="00000000" w:rsidRPr="00000000">
              <w:rPr>
                <w:rtl w:val="0"/>
              </w:rPr>
              <w:t xml:space="preserve"> </w:t>
            </w:r>
          </w:p>
        </w:tc>
        <w:tc>
          <w:tcPr/>
          <w:p w:rsidR="00000000" w:rsidDel="00000000" w:rsidP="00000000" w:rsidRDefault="00000000" w:rsidRPr="00000000" w14:paraId="000000F8">
            <w:pPr>
              <w:rPr/>
            </w:pPr>
            <w:r w:rsidDel="00000000" w:rsidR="00000000" w:rsidRPr="00000000">
              <w:rPr>
                <w:rtl w:val="0"/>
              </w:rPr>
              <w:t xml:space="preserve">29</w:t>
            </w:r>
          </w:p>
        </w:tc>
        <w:tc>
          <w:tcPr/>
          <w:p w:rsidR="00000000" w:rsidDel="00000000" w:rsidP="00000000" w:rsidRDefault="00000000" w:rsidRPr="00000000" w14:paraId="000000F9">
            <w:pPr>
              <w:rPr/>
            </w:pPr>
            <w:r w:rsidDel="00000000" w:rsidR="00000000" w:rsidRPr="00000000">
              <w:rPr>
                <w:rtl w:val="0"/>
              </w:rPr>
              <w:t xml:space="preserve">90 mins</w:t>
            </w:r>
          </w:p>
        </w:tc>
        <w:tc>
          <w:tcPr/>
          <w:p w:rsidR="00000000" w:rsidDel="00000000" w:rsidP="00000000" w:rsidRDefault="00000000" w:rsidRPr="00000000" w14:paraId="000000FA">
            <w:pPr>
              <w:rPr>
                <w:u w:val="single"/>
              </w:rPr>
            </w:pPr>
            <w:r w:rsidDel="00000000" w:rsidR="00000000" w:rsidRPr="00000000">
              <w:rPr>
                <w:rtl w:val="0"/>
              </w:rPr>
              <w:t xml:space="preserve">Focuses on the infrastructural underpinnings required to enable multilingualism</w:t>
            </w: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r>
    </w:tbl>
    <w:p w:rsidR="00000000" w:rsidDel="00000000" w:rsidP="00000000" w:rsidRDefault="00000000" w:rsidRPr="00000000" w14:paraId="000000FC">
      <w:pPr>
        <w:rPr/>
      </w:pPr>
      <w:r w:rsidDel="00000000" w:rsidR="00000000" w:rsidRPr="00000000">
        <w:br w:type="page"/>
      </w:r>
      <w:r w:rsidDel="00000000" w:rsidR="00000000" w:rsidRPr="00000000">
        <w:rPr>
          <w:rtl w:val="0"/>
        </w:rPr>
      </w:r>
    </w:p>
    <w:p w:rsidR="00000000" w:rsidDel="00000000" w:rsidP="00000000" w:rsidRDefault="00000000" w:rsidRPr="00000000" w14:paraId="000000FD">
      <w:pPr>
        <w:rPr>
          <w:b w:val="1"/>
          <w:sz w:val="28"/>
          <w:szCs w:val="28"/>
        </w:rPr>
      </w:pPr>
      <w:r w:rsidDel="00000000" w:rsidR="00000000" w:rsidRPr="00000000">
        <w:rPr>
          <w:b w:val="1"/>
          <w:sz w:val="28"/>
          <w:szCs w:val="28"/>
          <w:rtl w:val="0"/>
        </w:rPr>
        <w:t xml:space="preserve">3: Creation of thematic work streams</w:t>
      </w:r>
    </w:p>
    <w:p w:rsidR="00000000" w:rsidDel="00000000" w:rsidP="00000000" w:rsidRDefault="00000000" w:rsidRPr="00000000" w14:paraId="000000FE">
      <w:pPr>
        <w:spacing w:after="0" w:lineRule="auto"/>
        <w:rPr/>
      </w:pPr>
      <w:r w:rsidDel="00000000" w:rsidR="00000000" w:rsidRPr="00000000">
        <w:rPr>
          <w:b w:val="1"/>
          <w:u w:val="single"/>
          <w:rtl w:val="0"/>
        </w:rPr>
        <w:t xml:space="preserve">Aim:</w:t>
      </w:r>
      <w:r w:rsidDel="00000000" w:rsidR="00000000" w:rsidRPr="00000000">
        <w:rPr>
          <w:rtl w:val="0"/>
        </w:rPr>
        <w:t xml:space="preserve"> ensure a comprehensive thematic flow that is easy to follow by participants</w:t>
      </w:r>
    </w:p>
    <w:p w:rsidR="00000000" w:rsidDel="00000000" w:rsidP="00000000" w:rsidRDefault="00000000" w:rsidRPr="00000000" w14:paraId="000000FF">
      <w:pPr>
        <w:spacing w:after="0" w:lineRule="auto"/>
        <w:rPr/>
      </w:pPr>
      <w:r w:rsidDel="00000000" w:rsidR="00000000" w:rsidRPr="00000000">
        <w:rPr>
          <w:rtl w:val="0"/>
        </w:rPr>
      </w:r>
    </w:p>
    <w:p w:rsidR="00000000" w:rsidDel="00000000" w:rsidP="00000000" w:rsidRDefault="00000000" w:rsidRPr="00000000" w14:paraId="00000100">
      <w:pPr>
        <w:spacing w:after="0" w:lineRule="auto"/>
        <w:rPr>
          <w:b w:val="1"/>
          <w:u w:val="single"/>
        </w:rPr>
      </w:pPr>
      <w:r w:rsidDel="00000000" w:rsidR="00000000" w:rsidRPr="00000000">
        <w:rPr>
          <w:b w:val="1"/>
          <w:u w:val="single"/>
          <w:rtl w:val="0"/>
        </w:rPr>
        <w:t xml:space="preserve">Variation 1 :</w:t>
      </w:r>
    </w:p>
    <w:p w:rsidR="00000000" w:rsidDel="00000000" w:rsidP="00000000" w:rsidRDefault="00000000" w:rsidRPr="00000000" w14:paraId="00000101">
      <w:pPr>
        <w:spacing w:after="0" w:lineRule="auto"/>
        <w:rPr/>
      </w:pPr>
      <w:r w:rsidDel="00000000" w:rsidR="00000000" w:rsidRPr="00000000">
        <w:rPr>
          <w:rtl w:val="0"/>
        </w:rPr>
        <w:t xml:space="preserve">The below suggestion is based on the top 16 workshops</w:t>
      </w:r>
    </w:p>
    <w:p w:rsidR="00000000" w:rsidDel="00000000" w:rsidP="00000000" w:rsidRDefault="00000000" w:rsidRPr="00000000" w14:paraId="00000102">
      <w:pPr>
        <w:spacing w:after="0" w:lineRule="auto"/>
        <w:rPr/>
      </w:pPr>
      <w:r w:rsidDel="00000000" w:rsidR="00000000" w:rsidRPr="00000000">
        <w:rPr>
          <w:rtl w:val="0"/>
        </w:rPr>
      </w:r>
    </w:p>
    <w:p w:rsidR="00000000" w:rsidDel="00000000" w:rsidP="00000000" w:rsidRDefault="00000000" w:rsidRPr="00000000" w14:paraId="00000103">
      <w:pPr>
        <w:spacing w:after="0" w:lineRule="auto"/>
        <w:rPr/>
      </w:pPr>
      <w:r w:rsidDel="00000000" w:rsidR="00000000" w:rsidRPr="00000000">
        <w:rPr/>
        <mc:AlternateContent>
          <mc:Choice Requires="wpg">
            <w:drawing>
              <wp:inline distB="0" distT="0" distL="0" distR="0">
                <wp:extent cx="9296400" cy="1781175"/>
                <wp:effectExtent b="0" l="0" r="0" t="0"/>
                <wp:docPr id="1" name=""/>
                <a:graphic>
                  <a:graphicData uri="http://schemas.microsoft.com/office/word/2010/wordprocessingGroup">
                    <wpg:wgp>
                      <wpg:cNvGrpSpPr/>
                      <wpg:grpSpPr>
                        <a:xfrm>
                          <a:off x="0" y="0"/>
                          <a:ext cx="9296400" cy="1781175"/>
                          <a:chOff x="0" y="0"/>
                          <a:chExt cx="9296400" cy="1781175"/>
                        </a:xfrm>
                      </wpg:grpSpPr>
                      <wpg:grpSp>
                        <wpg:cNvGrpSpPr/>
                        <wpg:grpSpPr>
                          <a:xfrm>
                            <a:off x="0" y="0"/>
                            <a:ext cx="9296400" cy="1781175"/>
                            <a:chOff x="0" y="0"/>
                            <a:chExt cx="9296400" cy="1781175"/>
                          </a:xfrm>
                        </wpg:grpSpPr>
                        <wps:wsp>
                          <wps:cNvSpPr/>
                          <wps:cNvPr id="3" name="Shape 3"/>
                          <wps:spPr>
                            <a:xfrm>
                              <a:off x="0" y="0"/>
                              <a:ext cx="9296400" cy="178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5872"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5" name="Shape 5"/>
                          <wps:spPr>
                            <a:xfrm>
                              <a:off x="20602" y="585271"/>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#72</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#401</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#308</w:t>
                                </w:r>
                              </w:p>
                            </w:txbxContent>
                          </wps:txbx>
                          <wps:bodyPr anchorCtr="0" anchor="t" bIns="17125" lIns="17125" spcFirstLastPara="1" rIns="17125" wrap="square" tIns="17125"/>
                        </wps:wsp>
                        <wps:wsp>
                          <wps:cNvSpPr/>
                          <wps:cNvPr id="6" name="Shape 6"/>
                          <wps:spPr>
                            <a:xfrm>
                              <a:off x="377768" y="492293"/>
                              <a:ext cx="1196666" cy="1196666"/>
                            </a:xfrm>
                            <a:custGeom>
                              <a:rect b="b" l="l" r="r" t="t"/>
                              <a:pathLst>
                                <a:path extrusionOk="0" h="120000" w="120000">
                                  <a:moveTo>
                                    <a:pt x="11987" y="87266"/>
                                  </a:moveTo>
                                  <a:lnTo>
                                    <a:pt x="18230" y="83721"/>
                                  </a:lnTo>
                                  <a:lnTo>
                                    <a:pt x="18230" y="83721"/>
                                  </a:lnTo>
                                  <a:cubicBezTo>
                                    <a:pt x="25725" y="96920"/>
                                    <a:pt x="39017" y="105799"/>
                                    <a:pt x="54080" y="107670"/>
                                  </a:cubicBezTo>
                                  <a:cubicBezTo>
                                    <a:pt x="69143" y="109540"/>
                                    <a:pt x="84203" y="104182"/>
                                    <a:pt x="94699" y="93218"/>
                                  </a:cubicBezTo>
                                  <a:lnTo>
                                    <a:pt x="90629" y="90906"/>
                                  </a:lnTo>
                                  <a:lnTo>
                                    <a:pt x="104891" y="85493"/>
                                  </a:lnTo>
                                  <a:lnTo>
                                    <a:pt x="105193" y="99177"/>
                                  </a:lnTo>
                                  <a:lnTo>
                                    <a:pt x="101110" y="96859"/>
                                  </a:lnTo>
                                  <a:cubicBezTo>
                                    <a:pt x="89252" y="110085"/>
                                    <a:pt x="71754" y="116798"/>
                                    <a:pt x="54091" y="114897"/>
                                  </a:cubicBezTo>
                                  <a:cubicBezTo>
                                    <a:pt x="36429" y="112996"/>
                                    <a:pt x="20760" y="102713"/>
                                    <a:pt x="11987" y="87266"/>
                                  </a:cubicBezTo>
                                  <a:close/>
                                </a:path>
                              </a:pathLst>
                            </a:cu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 name="Shape 7"/>
                          <wps:spPr>
                            <a:xfrm>
                              <a:off x="178331" y="1073471"/>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8" name="Shape 8"/>
                          <wps:spPr>
                            <a:xfrm>
                              <a:off x="186366" y="1081506"/>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Internet Governance</w:t>
                                </w:r>
                              </w:p>
                            </w:txbxContent>
                          </wps:txbx>
                          <wps:bodyPr anchorCtr="0" anchor="ctr" bIns="10150" lIns="15225" spcFirstLastPara="1" rIns="15225" wrap="square" tIns="10150"/>
                        </wps:wsp>
                        <wps:wsp>
                          <wps:cNvSpPr/>
                          <wps:cNvPr id="9" name="Shape 9"/>
                          <wps:spPr>
                            <a:xfrm>
                              <a:off x="1209066"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0" name="Shape 10"/>
                          <wps:spPr>
                            <a:xfrm>
                              <a:off x="1223796" y="722433"/>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#104</w:t>
                                </w:r>
                              </w:p>
                            </w:txbxContent>
                          </wps:txbx>
                          <wps:bodyPr anchorCtr="0" anchor="t" bIns="17125" lIns="17125" spcFirstLastPara="1" rIns="17125" wrap="square" tIns="17125"/>
                        </wps:wsp>
                        <wps:wsp>
                          <wps:cNvSpPr/>
                          <wps:cNvPr id="11" name="Shape 11"/>
                          <wps:spPr>
                            <a:xfrm>
                              <a:off x="1574495" y="67118"/>
                              <a:ext cx="1295830" cy="1295830"/>
                            </a:xfrm>
                            <a:custGeom>
                              <a:rect b="b" l="l" r="r" t="t"/>
                              <a:pathLst>
                                <a:path extrusionOk="0" h="120000" w="120000">
                                  <a:moveTo>
                                    <a:pt x="11669" y="32553"/>
                                  </a:moveTo>
                                  <a:lnTo>
                                    <a:pt x="11669" y="32553"/>
                                  </a:lnTo>
                                  <a:cubicBezTo>
                                    <a:pt x="20584" y="16854"/>
                                    <a:pt x="36570" y="6463"/>
                                    <a:pt x="54537" y="4688"/>
                                  </a:cubicBezTo>
                                  <a:cubicBezTo>
                                    <a:pt x="72504" y="2914"/>
                                    <a:pt x="90213" y="9976"/>
                                    <a:pt x="102028" y="23628"/>
                                  </a:cubicBezTo>
                                  <a:lnTo>
                                    <a:pt x="105810" y="21480"/>
                                  </a:lnTo>
                                  <a:lnTo>
                                    <a:pt x="105449" y="34190"/>
                                  </a:lnTo>
                                  <a:lnTo>
                                    <a:pt x="92359" y="29119"/>
                                  </a:lnTo>
                                  <a:lnTo>
                                    <a:pt x="96133" y="26976"/>
                                  </a:lnTo>
                                  <a:lnTo>
                                    <a:pt x="96133" y="26976"/>
                                  </a:lnTo>
                                  <a:cubicBezTo>
                                    <a:pt x="85564" y="15411"/>
                                    <a:pt x="70098" y="9605"/>
                                    <a:pt x="54529" y="11356"/>
                                  </a:cubicBezTo>
                                  <a:cubicBezTo>
                                    <a:pt x="38960" y="13107"/>
                                    <a:pt x="25170" y="22204"/>
                                    <a:pt x="17434" y="35827"/>
                                  </a:cubicBezTo>
                                  <a:close/>
                                </a:path>
                              </a:pathLst>
                            </a:cu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2" name="Shape 12"/>
                          <wps:spPr>
                            <a:xfrm>
                              <a:off x="1381525" y="433378"/>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3" name="Shape 13"/>
                          <wps:spPr>
                            <a:xfrm>
                              <a:off x="1389560" y="441413"/>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Policy</w:t>
                                </w:r>
                              </w:p>
                            </w:txbxContent>
                          </wps:txbx>
                          <wps:bodyPr anchorCtr="0" anchor="ctr" bIns="10150" lIns="15225" spcFirstLastPara="1" rIns="15225" wrap="square" tIns="10150"/>
                        </wps:wsp>
                        <wps:wsp>
                          <wps:cNvSpPr/>
                          <wps:cNvPr id="14" name="Shape 14"/>
                          <wps:spPr>
                            <a:xfrm>
                              <a:off x="2412260"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5" name="Shape 15"/>
                          <wps:spPr>
                            <a:xfrm>
                              <a:off x="2426990" y="585271"/>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#30</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#389</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#315</w:t>
                                </w:r>
                              </w:p>
                            </w:txbxContent>
                          </wps:txbx>
                          <wps:bodyPr anchorCtr="0" anchor="t" bIns="17125" lIns="17125" spcFirstLastPara="1" rIns="17125" wrap="square" tIns="17125"/>
                        </wps:wsp>
                        <wps:wsp>
                          <wps:cNvSpPr/>
                          <wps:cNvPr id="16" name="Shape 16"/>
                          <wps:spPr>
                            <a:xfrm>
                              <a:off x="2784156" y="492293"/>
                              <a:ext cx="1196666" cy="1196666"/>
                            </a:xfrm>
                            <a:custGeom>
                              <a:rect b="b" l="l" r="r" t="t"/>
                              <a:pathLst>
                                <a:path extrusionOk="0" h="120000" w="120000">
                                  <a:moveTo>
                                    <a:pt x="11987" y="87266"/>
                                  </a:moveTo>
                                  <a:lnTo>
                                    <a:pt x="18230" y="83721"/>
                                  </a:lnTo>
                                  <a:lnTo>
                                    <a:pt x="18230" y="83721"/>
                                  </a:lnTo>
                                  <a:cubicBezTo>
                                    <a:pt x="25725" y="96920"/>
                                    <a:pt x="39017" y="105799"/>
                                    <a:pt x="54080" y="107670"/>
                                  </a:cubicBezTo>
                                  <a:cubicBezTo>
                                    <a:pt x="69143" y="109540"/>
                                    <a:pt x="84203" y="104182"/>
                                    <a:pt x="94699" y="93218"/>
                                  </a:cubicBezTo>
                                  <a:lnTo>
                                    <a:pt x="90629" y="90906"/>
                                  </a:lnTo>
                                  <a:lnTo>
                                    <a:pt x="104891" y="85493"/>
                                  </a:lnTo>
                                  <a:lnTo>
                                    <a:pt x="105193" y="99177"/>
                                  </a:lnTo>
                                  <a:lnTo>
                                    <a:pt x="101110" y="96859"/>
                                  </a:lnTo>
                                  <a:cubicBezTo>
                                    <a:pt x="89252" y="110085"/>
                                    <a:pt x="71754" y="116798"/>
                                    <a:pt x="54091" y="114897"/>
                                  </a:cubicBezTo>
                                  <a:cubicBezTo>
                                    <a:pt x="36429" y="112996"/>
                                    <a:pt x="20760" y="102713"/>
                                    <a:pt x="11987" y="87266"/>
                                  </a:cubicBezTo>
                                  <a:close/>
                                </a:path>
                              </a:pathLst>
                            </a:cu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7" name="Shape 17"/>
                          <wps:spPr>
                            <a:xfrm>
                              <a:off x="2584720" y="1073471"/>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8" name="Shape 18"/>
                          <wps:spPr>
                            <a:xfrm>
                              <a:off x="2592755" y="1081506"/>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Social inclusion</w:t>
                                </w:r>
                              </w:p>
                            </w:txbxContent>
                          </wps:txbx>
                          <wps:bodyPr anchorCtr="0" anchor="ctr" bIns="10150" lIns="15225" spcFirstLastPara="1" rIns="15225" wrap="square" tIns="10150"/>
                        </wps:wsp>
                        <wps:wsp>
                          <wps:cNvSpPr/>
                          <wps:cNvPr id="19" name="Shape 19"/>
                          <wps:spPr>
                            <a:xfrm>
                              <a:off x="3615455"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0" name="Shape 20"/>
                          <wps:spPr>
                            <a:xfrm>
                              <a:off x="3630185" y="722433"/>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#64</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#404</w:t>
                                </w:r>
                              </w:p>
                            </w:txbxContent>
                          </wps:txbx>
                          <wps:bodyPr anchorCtr="0" anchor="t" bIns="17125" lIns="17125" spcFirstLastPara="1" rIns="17125" wrap="square" tIns="17125"/>
                        </wps:wsp>
                        <wps:wsp>
                          <wps:cNvSpPr/>
                          <wps:cNvPr id="21" name="Shape 21"/>
                          <wps:spPr>
                            <a:xfrm>
                              <a:off x="3980883" y="67118"/>
                              <a:ext cx="1295830" cy="1295830"/>
                            </a:xfrm>
                            <a:custGeom>
                              <a:rect b="b" l="l" r="r" t="t"/>
                              <a:pathLst>
                                <a:path extrusionOk="0" h="120000" w="120000">
                                  <a:moveTo>
                                    <a:pt x="11669" y="32553"/>
                                  </a:moveTo>
                                  <a:lnTo>
                                    <a:pt x="11669" y="32553"/>
                                  </a:lnTo>
                                  <a:cubicBezTo>
                                    <a:pt x="20584" y="16854"/>
                                    <a:pt x="36570" y="6463"/>
                                    <a:pt x="54537" y="4688"/>
                                  </a:cubicBezTo>
                                  <a:cubicBezTo>
                                    <a:pt x="72504" y="2914"/>
                                    <a:pt x="90213" y="9976"/>
                                    <a:pt x="102028" y="23628"/>
                                  </a:cubicBezTo>
                                  <a:lnTo>
                                    <a:pt x="105810" y="21480"/>
                                  </a:lnTo>
                                  <a:lnTo>
                                    <a:pt x="105449" y="34190"/>
                                  </a:lnTo>
                                  <a:lnTo>
                                    <a:pt x="92359" y="29119"/>
                                  </a:lnTo>
                                  <a:lnTo>
                                    <a:pt x="96133" y="26976"/>
                                  </a:lnTo>
                                  <a:lnTo>
                                    <a:pt x="96133" y="26976"/>
                                  </a:lnTo>
                                  <a:cubicBezTo>
                                    <a:pt x="85564" y="15411"/>
                                    <a:pt x="70098" y="9605"/>
                                    <a:pt x="54529" y="11356"/>
                                  </a:cubicBezTo>
                                  <a:cubicBezTo>
                                    <a:pt x="38960" y="13107"/>
                                    <a:pt x="25170" y="22204"/>
                                    <a:pt x="17434" y="35827"/>
                                  </a:cubicBezTo>
                                  <a:close/>
                                </a:path>
                              </a:pathLst>
                            </a:cu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2" name="Shape 22"/>
                          <wps:spPr>
                            <a:xfrm>
                              <a:off x="3787914" y="433378"/>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3" name="Shape 23"/>
                          <wps:spPr>
                            <a:xfrm>
                              <a:off x="3795949" y="441413"/>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Design for inclusion</w:t>
                                </w:r>
                              </w:p>
                            </w:txbxContent>
                          </wps:txbx>
                          <wps:bodyPr anchorCtr="0" anchor="ctr" bIns="10150" lIns="15225" spcFirstLastPara="1" rIns="15225" wrap="square" tIns="10150"/>
                        </wps:wsp>
                        <wps:wsp>
                          <wps:cNvSpPr/>
                          <wps:cNvPr id="24" name="Shape 24"/>
                          <wps:spPr>
                            <a:xfrm>
                              <a:off x="4818649"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5" name="Shape 25"/>
                          <wps:spPr>
                            <a:xfrm>
                              <a:off x="4833379" y="585271"/>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#244</w:t>
                                </w:r>
                              </w:p>
                            </w:txbxContent>
                          </wps:txbx>
                          <wps:bodyPr anchorCtr="0" anchor="t" bIns="17125" lIns="17125" spcFirstLastPara="1" rIns="17125" wrap="square" tIns="17125"/>
                        </wps:wsp>
                        <wps:wsp>
                          <wps:cNvSpPr/>
                          <wps:cNvPr id="26" name="Shape 26"/>
                          <wps:spPr>
                            <a:xfrm>
                              <a:off x="5190544" y="492293"/>
                              <a:ext cx="1196666" cy="1196666"/>
                            </a:xfrm>
                            <a:custGeom>
                              <a:rect b="b" l="l" r="r" t="t"/>
                              <a:pathLst>
                                <a:path extrusionOk="0" h="120000" w="120000">
                                  <a:moveTo>
                                    <a:pt x="11987" y="87266"/>
                                  </a:moveTo>
                                  <a:lnTo>
                                    <a:pt x="18230" y="83721"/>
                                  </a:lnTo>
                                  <a:lnTo>
                                    <a:pt x="18230" y="83721"/>
                                  </a:lnTo>
                                  <a:cubicBezTo>
                                    <a:pt x="25725" y="96920"/>
                                    <a:pt x="39017" y="105799"/>
                                    <a:pt x="54080" y="107670"/>
                                  </a:cubicBezTo>
                                  <a:cubicBezTo>
                                    <a:pt x="69143" y="109540"/>
                                    <a:pt x="84203" y="104182"/>
                                    <a:pt x="94699" y="93218"/>
                                  </a:cubicBezTo>
                                  <a:lnTo>
                                    <a:pt x="90629" y="90906"/>
                                  </a:lnTo>
                                  <a:lnTo>
                                    <a:pt x="104891" y="85493"/>
                                  </a:lnTo>
                                  <a:lnTo>
                                    <a:pt x="105193" y="99177"/>
                                  </a:lnTo>
                                  <a:lnTo>
                                    <a:pt x="101110" y="96859"/>
                                  </a:lnTo>
                                  <a:cubicBezTo>
                                    <a:pt x="89252" y="110085"/>
                                    <a:pt x="71754" y="116798"/>
                                    <a:pt x="54091" y="114897"/>
                                  </a:cubicBezTo>
                                  <a:cubicBezTo>
                                    <a:pt x="36429" y="112996"/>
                                    <a:pt x="20760" y="102713"/>
                                    <a:pt x="11987" y="87266"/>
                                  </a:cubicBezTo>
                                  <a:close/>
                                </a:path>
                              </a:pathLst>
                            </a:cu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7" name="Shape 27"/>
                          <wps:spPr>
                            <a:xfrm>
                              <a:off x="4991108" y="1073471"/>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8" name="Shape 28"/>
                          <wps:spPr>
                            <a:xfrm>
                              <a:off x="4999143" y="1081506"/>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Content</w:t>
                                </w:r>
                              </w:p>
                            </w:txbxContent>
                          </wps:txbx>
                          <wps:bodyPr anchorCtr="0" anchor="ctr" bIns="10150" lIns="15225" spcFirstLastPara="1" rIns="15225" wrap="square" tIns="10150"/>
                        </wps:wsp>
                        <wps:wsp>
                          <wps:cNvSpPr/>
                          <wps:cNvPr id="29" name="Shape 29"/>
                          <wps:spPr>
                            <a:xfrm>
                              <a:off x="6021843"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30" name="Shape 30"/>
                          <wps:spPr>
                            <a:xfrm>
                              <a:off x="6036573" y="722433"/>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#200</w:t>
                                </w:r>
                              </w:p>
                            </w:txbxContent>
                          </wps:txbx>
                          <wps:bodyPr anchorCtr="0" anchor="t" bIns="17125" lIns="17125" spcFirstLastPara="1" rIns="17125" wrap="square" tIns="17125"/>
                        </wps:wsp>
                        <wps:wsp>
                          <wps:cNvSpPr/>
                          <wps:cNvPr id="31" name="Shape 31"/>
                          <wps:spPr>
                            <a:xfrm>
                              <a:off x="6387271" y="67118"/>
                              <a:ext cx="1295830" cy="1295830"/>
                            </a:xfrm>
                            <a:custGeom>
                              <a:rect b="b" l="l" r="r" t="t"/>
                              <a:pathLst>
                                <a:path extrusionOk="0" h="120000" w="120000">
                                  <a:moveTo>
                                    <a:pt x="11669" y="32553"/>
                                  </a:moveTo>
                                  <a:lnTo>
                                    <a:pt x="11669" y="32553"/>
                                  </a:lnTo>
                                  <a:cubicBezTo>
                                    <a:pt x="20584" y="16854"/>
                                    <a:pt x="36570" y="6463"/>
                                    <a:pt x="54537" y="4688"/>
                                  </a:cubicBezTo>
                                  <a:cubicBezTo>
                                    <a:pt x="72504" y="2914"/>
                                    <a:pt x="90213" y="9976"/>
                                    <a:pt x="102028" y="23628"/>
                                  </a:cubicBezTo>
                                  <a:lnTo>
                                    <a:pt x="105810" y="21480"/>
                                  </a:lnTo>
                                  <a:lnTo>
                                    <a:pt x="105449" y="34190"/>
                                  </a:lnTo>
                                  <a:lnTo>
                                    <a:pt x="92359" y="29119"/>
                                  </a:lnTo>
                                  <a:lnTo>
                                    <a:pt x="96133" y="26976"/>
                                  </a:lnTo>
                                  <a:lnTo>
                                    <a:pt x="96133" y="26976"/>
                                  </a:lnTo>
                                  <a:cubicBezTo>
                                    <a:pt x="85564" y="15411"/>
                                    <a:pt x="70098" y="9605"/>
                                    <a:pt x="54529" y="11356"/>
                                  </a:cubicBezTo>
                                  <a:cubicBezTo>
                                    <a:pt x="38960" y="13107"/>
                                    <a:pt x="25170" y="22204"/>
                                    <a:pt x="17434" y="35827"/>
                                  </a:cubicBezTo>
                                  <a:close/>
                                </a:path>
                              </a:pathLst>
                            </a:cu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2" name="Shape 32"/>
                          <wps:spPr>
                            <a:xfrm>
                              <a:off x="6194302" y="433378"/>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33" name="Shape 33"/>
                          <wps:spPr>
                            <a:xfrm>
                              <a:off x="6202337" y="441413"/>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Skills</w:t>
                                </w:r>
                              </w:p>
                            </w:txbxContent>
                          </wps:txbx>
                          <wps:bodyPr anchorCtr="0" anchor="ctr" bIns="10150" lIns="15225" spcFirstLastPara="1" rIns="15225" wrap="square" tIns="10150"/>
                        </wps:wsp>
                        <wps:wsp>
                          <wps:cNvSpPr/>
                          <wps:cNvPr id="34" name="Shape 34"/>
                          <wps:spPr>
                            <a:xfrm>
                              <a:off x="7225037"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35" name="Shape 35"/>
                          <wps:spPr>
                            <a:xfrm>
                              <a:off x="7239767" y="585271"/>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#101</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#153</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#371</w:t>
                                </w:r>
                              </w:p>
                            </w:txbxContent>
                          </wps:txbx>
                          <wps:bodyPr anchorCtr="0" anchor="t" bIns="17125" lIns="17125" spcFirstLastPara="1" rIns="17125" wrap="square" tIns="17125"/>
                        </wps:wsp>
                        <wps:wsp>
                          <wps:cNvSpPr/>
                          <wps:cNvPr id="36" name="Shape 36"/>
                          <wps:spPr>
                            <a:xfrm>
                              <a:off x="7596932" y="492293"/>
                              <a:ext cx="1196666" cy="1196666"/>
                            </a:xfrm>
                            <a:custGeom>
                              <a:rect b="b" l="l" r="r" t="t"/>
                              <a:pathLst>
                                <a:path extrusionOk="0" h="120000" w="120000">
                                  <a:moveTo>
                                    <a:pt x="11987" y="87266"/>
                                  </a:moveTo>
                                  <a:lnTo>
                                    <a:pt x="18230" y="83721"/>
                                  </a:lnTo>
                                  <a:lnTo>
                                    <a:pt x="18230" y="83721"/>
                                  </a:lnTo>
                                  <a:cubicBezTo>
                                    <a:pt x="25725" y="96920"/>
                                    <a:pt x="39017" y="105799"/>
                                    <a:pt x="54080" y="107670"/>
                                  </a:cubicBezTo>
                                  <a:cubicBezTo>
                                    <a:pt x="69143" y="109540"/>
                                    <a:pt x="84203" y="104182"/>
                                    <a:pt x="94699" y="93218"/>
                                  </a:cubicBezTo>
                                  <a:lnTo>
                                    <a:pt x="90629" y="90906"/>
                                  </a:lnTo>
                                  <a:lnTo>
                                    <a:pt x="104891" y="85493"/>
                                  </a:lnTo>
                                  <a:lnTo>
                                    <a:pt x="105193" y="99177"/>
                                  </a:lnTo>
                                  <a:lnTo>
                                    <a:pt x="101110" y="96859"/>
                                  </a:lnTo>
                                  <a:cubicBezTo>
                                    <a:pt x="89252" y="110085"/>
                                    <a:pt x="71754" y="116798"/>
                                    <a:pt x="54091" y="114897"/>
                                  </a:cubicBezTo>
                                  <a:cubicBezTo>
                                    <a:pt x="36429" y="112996"/>
                                    <a:pt x="20760" y="102713"/>
                                    <a:pt x="11987" y="87266"/>
                                  </a:cubicBezTo>
                                  <a:close/>
                                </a:path>
                              </a:pathLst>
                            </a:cu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7" name="Shape 37"/>
                          <wps:spPr>
                            <a:xfrm>
                              <a:off x="7397496" y="1073471"/>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38" name="Shape 38"/>
                          <wps:spPr>
                            <a:xfrm>
                              <a:off x="7405531" y="1081506"/>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Access</w:t>
                                </w:r>
                              </w:p>
                            </w:txbxContent>
                          </wps:txbx>
                          <wps:bodyPr anchorCtr="0" anchor="ctr" bIns="10150" lIns="15225" spcFirstLastPara="1" rIns="15225" wrap="square" tIns="10150"/>
                        </wps:wsp>
                        <wps:wsp>
                          <wps:cNvSpPr/>
                          <wps:cNvPr id="39" name="Shape 39"/>
                          <wps:spPr>
                            <a:xfrm>
                              <a:off x="8428231" y="570541"/>
                              <a:ext cx="776066" cy="640092"/>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40" name="Shape 40"/>
                          <wps:spPr>
                            <a:xfrm>
                              <a:off x="8442961" y="722433"/>
                              <a:ext cx="746606" cy="47346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WS #391</w:t>
                                </w:r>
                              </w:p>
                              <w:p w:rsidR="00000000" w:rsidDel="00000000" w:rsidP="00000000" w:rsidRDefault="00000000" w:rsidRPr="00000000">
                                <w:pPr>
                                  <w:spacing w:after="0" w:before="27.000000476837158"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WS #248</w:t>
                                </w:r>
                              </w:p>
                            </w:txbxContent>
                          </wps:txbx>
                          <wps:bodyPr anchorCtr="0" anchor="t" bIns="17125" lIns="17125" spcFirstLastPara="1" rIns="17125" wrap="square" tIns="17125"/>
                        </wps:wsp>
                        <wps:wsp>
                          <wps:cNvSpPr/>
                          <wps:cNvPr id="41" name="Shape 41"/>
                          <wps:spPr>
                            <a:xfrm>
                              <a:off x="8600690" y="433378"/>
                              <a:ext cx="689836" cy="274325"/>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42" name="Shape 42"/>
                          <wps:spPr>
                            <a:xfrm>
                              <a:off x="8608725" y="441413"/>
                              <a:ext cx="673766" cy="2582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Community Networks</w:t>
                                </w:r>
                              </w:p>
                            </w:txbxContent>
                          </wps:txbx>
                          <wps:bodyPr anchorCtr="0" anchor="ctr" bIns="10150" lIns="15225" spcFirstLastPara="1" rIns="15225" wrap="square" tIns="10150"/>
                        </wps:wsp>
                      </wpg:grpSp>
                    </wpg:wgp>
                  </a:graphicData>
                </a:graphic>
              </wp:inline>
            </w:drawing>
          </mc:Choice>
          <mc:Fallback>
            <w:drawing>
              <wp:inline distB="0" distT="0" distL="0" distR="0">
                <wp:extent cx="9296400" cy="1781175"/>
                <wp:effectExtent b="0" l="0" r="0" t="0"/>
                <wp:docPr id="1" name="image3.png"/>
                <a:graphic>
                  <a:graphicData uri="http://schemas.openxmlformats.org/drawingml/2006/picture">
                    <pic:pic>
                      <pic:nvPicPr>
                        <pic:cNvPr id="0" name="image3.png"/>
                        <pic:cNvPicPr preferRelativeResize="0"/>
                      </pic:nvPicPr>
                      <pic:blipFill>
                        <a:blip r:embed="rId37"/>
                        <a:srcRect/>
                        <a:stretch>
                          <a:fillRect/>
                        </a:stretch>
                      </pic:blipFill>
                      <pic:spPr>
                        <a:xfrm>
                          <a:off x="0" y="0"/>
                          <a:ext cx="9296400" cy="1781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4">
      <w:pPr>
        <w:spacing w:after="0" w:lineRule="auto"/>
        <w:rPr/>
      </w:pP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tl w:val="0"/>
        </w:rPr>
        <w:t xml:space="preserve">The below suggestion is based on the top 16 workshops after mergers and the further workshop suggested by the group</w:t>
      </w:r>
    </w:p>
    <w:p w:rsidR="00000000" w:rsidDel="00000000" w:rsidP="00000000" w:rsidRDefault="00000000" w:rsidRPr="00000000" w14:paraId="00000106">
      <w:pPr>
        <w:spacing w:after="0" w:lineRule="auto"/>
        <w:rPr/>
      </w:pPr>
      <w:r w:rsidDel="00000000" w:rsidR="00000000" w:rsidRPr="00000000">
        <w:rPr>
          <w:rtl w:val="0"/>
        </w:rPr>
      </w:r>
    </w:p>
    <w:p w:rsidR="00000000" w:rsidDel="00000000" w:rsidP="00000000" w:rsidRDefault="00000000" w:rsidRPr="00000000" w14:paraId="00000107">
      <w:pPr>
        <w:spacing w:after="0" w:lineRule="auto"/>
        <w:rPr/>
      </w:pPr>
      <w:r w:rsidDel="00000000" w:rsidR="00000000" w:rsidRPr="00000000">
        <w:rPr/>
        <w:drawing>
          <wp:inline distB="114300" distT="114300" distL="114300" distR="114300">
            <wp:extent cx="8896985" cy="2933700"/>
            <wp:effectExtent b="0" l="0" r="0" t="0"/>
            <wp:docPr id="3"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8896985"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spacing w:after="0" w:lineRule="auto"/>
        <w:rPr>
          <w:b w:val="1"/>
          <w:u w:val="single"/>
        </w:rPr>
      </w:pPr>
      <w:r w:rsidDel="00000000" w:rsidR="00000000" w:rsidRPr="00000000">
        <w:rPr>
          <w:b w:val="1"/>
          <w:u w:val="single"/>
          <w:rtl w:val="0"/>
        </w:rPr>
        <w:t xml:space="preserve">Variation 2</w:t>
      </w:r>
    </w:p>
    <w:p w:rsidR="00000000" w:rsidDel="00000000" w:rsidP="00000000" w:rsidRDefault="00000000" w:rsidRPr="00000000" w14:paraId="00000109">
      <w:pPr>
        <w:spacing w:after="0" w:lineRule="auto"/>
        <w:rPr/>
      </w:pPr>
      <w:r w:rsidDel="00000000" w:rsidR="00000000" w:rsidRPr="00000000">
        <w:rPr>
          <w:rtl w:val="0"/>
        </w:rPr>
      </w:r>
    </w:p>
    <w:p w:rsidR="00000000" w:rsidDel="00000000" w:rsidP="00000000" w:rsidRDefault="00000000" w:rsidRPr="00000000" w14:paraId="0000010A">
      <w:pPr>
        <w:spacing w:after="0" w:lineRule="auto"/>
        <w:rPr/>
      </w:pPr>
      <w:r w:rsidDel="00000000" w:rsidR="00000000" w:rsidRPr="00000000">
        <w:rPr/>
        <w:drawing>
          <wp:inline distB="114300" distT="114300" distL="114300" distR="114300">
            <wp:extent cx="8896985" cy="3746500"/>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8896985" cy="3746500"/>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spacing w:after="0" w:lineRule="auto"/>
        <w:rPr/>
      </w:pPr>
      <w:r w:rsidDel="00000000" w:rsidR="00000000" w:rsidRPr="00000000">
        <w:rPr>
          <w:rtl w:val="0"/>
        </w:rPr>
      </w:r>
    </w:p>
    <w:p w:rsidR="00000000" w:rsidDel="00000000" w:rsidP="00000000" w:rsidRDefault="00000000" w:rsidRPr="00000000" w14:paraId="0000010C">
      <w:pPr>
        <w:rPr/>
      </w:pPr>
      <w:r w:rsidDel="00000000" w:rsidR="00000000" w:rsidRPr="00000000">
        <w:rPr>
          <w:b w:val="1"/>
          <w:sz w:val="28"/>
          <w:szCs w:val="28"/>
          <w:rtl w:val="0"/>
        </w:rPr>
        <w:t xml:space="preserve">Other suggestions</w:t>
      </w:r>
      <w:r w:rsidDel="00000000" w:rsidR="00000000" w:rsidRPr="00000000">
        <w:rPr>
          <w:rtl w:val="0"/>
        </w:rPr>
      </w:r>
    </w:p>
    <w:p w:rsidR="00000000" w:rsidDel="00000000" w:rsidP="00000000" w:rsidRDefault="00000000" w:rsidRPr="00000000" w14:paraId="0000010D">
      <w:pPr>
        <w:spacing w:after="0" w:line="240" w:lineRule="auto"/>
        <w:ind w:left="0" w:firstLine="0"/>
        <w:rPr/>
      </w:pPr>
      <w:r w:rsidDel="00000000" w:rsidR="00000000" w:rsidRPr="00000000">
        <w:rPr>
          <w:rtl w:val="0"/>
        </w:rPr>
        <w:t xml:space="preserve">The group suggests the IGF Secretariat reach out to WS #409 organizers to clarify whether this was meant as a Day 0 event.</w:t>
      </w:r>
    </w:p>
    <w:sectPr>
      <w:pgSz w:h="11906" w:w="16838"/>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ntgovforum.org/multilingual/content/igf-2019-ws-401-inclusion-online-diverse-knowledge-new-rules" TargetMode="External"/><Relationship Id="rId22" Type="http://schemas.openxmlformats.org/officeDocument/2006/relationships/hyperlink" Target="https://www.intgovforum.org/multilingual/content/igf-2019-ws-204-digital-skills-for-women-and-girls-in-the-global-south" TargetMode="External"/><Relationship Id="rId21" Type="http://schemas.openxmlformats.org/officeDocument/2006/relationships/hyperlink" Target="https://www.intgovforum.org/multilingual/content/igf-2019-ws-200-rethinking-the-jobs-of-the-future-for-vulnerable-populations" TargetMode="External"/><Relationship Id="rId24" Type="http://schemas.openxmlformats.org/officeDocument/2006/relationships/hyperlink" Target="https://www.intgovforum.org/multilingual/content/igf-2019-ws-248-towards-equitable-and-sustainable-community-led-networks" TargetMode="External"/><Relationship Id="rId23" Type="http://schemas.openxmlformats.org/officeDocument/2006/relationships/hyperlink" Target="https://www.intgovforum.org/multilingual/content/igf-2019-ws-391-community-networks-opportunities-challenges-and-solu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tgovforum.org/multilingual/content/igf-2019-ws-30-let-there-be-data-%E2%80%93-exploring-data-as-a-public-good" TargetMode="External"/><Relationship Id="rId26" Type="http://schemas.openxmlformats.org/officeDocument/2006/relationships/hyperlink" Target="https://www.intgovforum.org/multilingual/content/igf-2019-ws-248-towards-equitable-and-sustainable-community-led-networks" TargetMode="External"/><Relationship Id="rId25" Type="http://schemas.openxmlformats.org/officeDocument/2006/relationships/hyperlink" Target="https://www.intgovforum.org/multilingual/content/igf-2019-ws-308-sustainability-of-nris-strategy-for-future-igf" TargetMode="External"/><Relationship Id="rId28" Type="http://schemas.openxmlformats.org/officeDocument/2006/relationships/hyperlink" Target="http://www.intgovforum.org/multilingual/content/igf-2019-ws-342-digitally-skilling-our-youth-varied-global-approaches" TargetMode="External"/><Relationship Id="rId27" Type="http://schemas.openxmlformats.org/officeDocument/2006/relationships/hyperlink" Target="https://www.intgovforum.org/multilingual/content/igf-2019-ws-391-community-networks-opportunities-challenges-and-solutions" TargetMode="External"/><Relationship Id="rId5" Type="http://schemas.openxmlformats.org/officeDocument/2006/relationships/styles" Target="styles.xml"/><Relationship Id="rId6" Type="http://schemas.openxmlformats.org/officeDocument/2006/relationships/hyperlink" Target="https://www.intgovforum.org/multilingual/content/igf-2019-ws-72-inclusion-and-legitimacy-in-multistakeholderism-at-icann" TargetMode="External"/><Relationship Id="rId29" Type="http://schemas.openxmlformats.org/officeDocument/2006/relationships/hyperlink" Target="http://www.intgovforum.org/multilingual/content/igf-2019-ws-98-emerging-youth" TargetMode="External"/><Relationship Id="rId7" Type="http://schemas.openxmlformats.org/officeDocument/2006/relationships/hyperlink" Target="https://www.intgovforum.org/multilingual/content/igf-2019-ws-104-integrated-policy-framework-key-to-realize-digital-inclusion" TargetMode="External"/><Relationship Id="rId8" Type="http://schemas.openxmlformats.org/officeDocument/2006/relationships/hyperlink" Target="https://www.intgovforum.org/multilingual/content/igf-2019-ws-96-measuring-and-bridging-digital-dividesgoing-digital-toolkit" TargetMode="External"/><Relationship Id="rId31" Type="http://schemas.openxmlformats.org/officeDocument/2006/relationships/hyperlink" Target="http://www.intgovforum.org/multilingual/content/igf-2019-ws-252-equipping-the-workforce-for-the-digital-transformation" TargetMode="External"/><Relationship Id="rId30" Type="http://schemas.openxmlformats.org/officeDocument/2006/relationships/hyperlink" Target="http://www.intgovforum.org/multilingual/content/igf-2019-ws-293-unlocking-the-digital-potential-of-the-dldc-countries" TargetMode="External"/><Relationship Id="rId11" Type="http://schemas.openxmlformats.org/officeDocument/2006/relationships/hyperlink" Target="https://www.intgovforum.org/multilingual/content/igf-2019-ws-315-youth-in-ig-for-internet-ethics-digital-inclusion" TargetMode="External"/><Relationship Id="rId33" Type="http://schemas.openxmlformats.org/officeDocument/2006/relationships/hyperlink" Target="https://www.intgovforum.org/multilingual/content/igf-2019-ws-421-ipv6-why-should-i-care" TargetMode="External"/><Relationship Id="rId10" Type="http://schemas.openxmlformats.org/officeDocument/2006/relationships/hyperlink" Target="https://www.intgovforum.org/multilingual/content/igf-2019-ws-101-what-operator-models-for-digital-inclusion" TargetMode="External"/><Relationship Id="rId32" Type="http://schemas.openxmlformats.org/officeDocument/2006/relationships/hyperlink" Target="http://www.intgovforum.org/multilingual/content/igf-2019-ws-410-everyone-connected%E2%80%93-a-strategy-for-universal-access" TargetMode="External"/><Relationship Id="rId13" Type="http://schemas.openxmlformats.org/officeDocument/2006/relationships/hyperlink" Target="https://www.intgovforum.org/multilingual/content/igf-2019-ws-153-last-mile-of-internet-innovative-attempts-on-accessibility" TargetMode="External"/><Relationship Id="rId35" Type="http://schemas.openxmlformats.org/officeDocument/2006/relationships/hyperlink" Target="http://www.intgovforum.org/multilingual/content/igf-2019-ws-111-business-innovations-foster-digital-inclusion-bridge-gaps" TargetMode="External"/><Relationship Id="rId12" Type="http://schemas.openxmlformats.org/officeDocument/2006/relationships/hyperlink" Target="https://www.intgovforum.org/multilingual/content/igf-2019-ws-371-closing-the-digital-gap-for-marginalized-communities" TargetMode="External"/><Relationship Id="rId34" Type="http://schemas.openxmlformats.org/officeDocument/2006/relationships/hyperlink" Target="http://www.intgovforum.org/multilingual/content/igf-2019-ws-246-do-internet-services-deserve-a-sin-tax" TargetMode="External"/><Relationship Id="rId15" Type="http://schemas.openxmlformats.org/officeDocument/2006/relationships/hyperlink" Target="https://www.intgovforum.org/multilingual/content/igf-2019-ws-404-accessibility-for-disabled-people-new-participatory-methods" TargetMode="External"/><Relationship Id="rId37" Type="http://schemas.openxmlformats.org/officeDocument/2006/relationships/image" Target="media/image3.png"/><Relationship Id="rId14" Type="http://schemas.openxmlformats.org/officeDocument/2006/relationships/hyperlink" Target="https://www.intgovforum.org/multilingual/content/igf-2019-ws-64-internet-accessibility-empowering-persons-with-disabilities" TargetMode="External"/><Relationship Id="rId36" Type="http://schemas.openxmlformats.org/officeDocument/2006/relationships/hyperlink" Target="http://www.intgovforum.org/multilingual/content/igf-2019-ws-216-online-identity-in-the-multilingual-domain-name-space" TargetMode="External"/><Relationship Id="rId17" Type="http://schemas.openxmlformats.org/officeDocument/2006/relationships/hyperlink" Target="https://www.intgovforum.org/multilingual/content/igf-2019-ws-404-accessibility-for-disabled-people-new-participatory-methods" TargetMode="External"/><Relationship Id="rId39" Type="http://schemas.openxmlformats.org/officeDocument/2006/relationships/image" Target="media/image2.png"/><Relationship Id="rId16" Type="http://schemas.openxmlformats.org/officeDocument/2006/relationships/hyperlink" Target="https://www.intgovforum.org/multilingual/content/igf-2019-ws-389-sex-work-drug-use-harm-reduction-and-the-internet" TargetMode="External"/><Relationship Id="rId38" Type="http://schemas.openxmlformats.org/officeDocument/2006/relationships/image" Target="media/image1.png"/><Relationship Id="rId19" Type="http://schemas.openxmlformats.org/officeDocument/2006/relationships/hyperlink" Target="https://www.intgovforum.org/multilingual/content/igf-2019-ws-244-inclusion-representation-enabling-local-content-growth" TargetMode="External"/><Relationship Id="rId18" Type="http://schemas.openxmlformats.org/officeDocument/2006/relationships/hyperlink" Target="https://www.intgovforum.org/multilingual/content/igf-2019-ws-64-internet-accessibility-empowering-persons-with-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